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4B93" w14:textId="4F23CE8E" w:rsidR="00F27775" w:rsidRPr="00CC20B2" w:rsidRDefault="002F69CB" w:rsidP="00F27775">
      <w:pPr>
        <w:pStyle w:val="Notedebasdepage"/>
        <w:jc w:val="center"/>
        <w:rPr>
          <w:rFonts w:ascii="Times New Roman" w:hAnsi="Times New Roman"/>
          <w:b/>
          <w:sz w:val="22"/>
          <w:szCs w:val="22"/>
        </w:rPr>
      </w:pPr>
      <w:r>
        <w:rPr>
          <w:rFonts w:ascii="Times New Roman" w:hAnsi="Times New Roman"/>
          <w:b/>
          <w:noProof/>
          <w:sz w:val="22"/>
          <w:szCs w:val="22"/>
          <w:lang w:val="fr-FR" w:eastAsia="fr-FR"/>
        </w:rPr>
        <w:drawing>
          <wp:inline distT="0" distB="0" distL="0" distR="0" wp14:anchorId="10B218A1" wp14:editId="3999D718">
            <wp:extent cx="3111335" cy="124602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617" cy="1250547"/>
                    </a:xfrm>
                    <a:prstGeom prst="rect">
                      <a:avLst/>
                    </a:prstGeom>
                    <a:noFill/>
                  </pic:spPr>
                </pic:pic>
              </a:graphicData>
            </a:graphic>
          </wp:inline>
        </w:drawing>
      </w:r>
    </w:p>
    <w:p w14:paraId="71BAE42E" w14:textId="77777777" w:rsidR="00DE74BC" w:rsidRDefault="00DE74BC" w:rsidP="00B84FDD">
      <w:pPr>
        <w:widowControl w:val="0"/>
        <w:pBdr>
          <w:bottom w:val="single" w:sz="4" w:space="1" w:color="auto"/>
        </w:pBdr>
        <w:autoSpaceDE w:val="0"/>
        <w:autoSpaceDN w:val="0"/>
        <w:adjustRightInd w:val="0"/>
        <w:spacing w:after="0" w:line="240" w:lineRule="auto"/>
        <w:jc w:val="center"/>
        <w:rPr>
          <w:rFonts w:asciiTheme="majorHAnsi" w:hAnsiTheme="majorHAnsi" w:cstheme="majorHAnsi"/>
          <w:b/>
          <w:bCs/>
          <w:color w:val="FEAA21"/>
          <w:position w:val="-1"/>
          <w:sz w:val="32"/>
          <w:szCs w:val="32"/>
        </w:rPr>
      </w:pPr>
    </w:p>
    <w:p w14:paraId="2527141B" w14:textId="40C21C0D" w:rsidR="00B84FDD" w:rsidRPr="00AD48E7" w:rsidRDefault="00B84FDD" w:rsidP="00B84FDD">
      <w:pPr>
        <w:widowControl w:val="0"/>
        <w:pBdr>
          <w:bottom w:val="single" w:sz="4" w:space="1" w:color="auto"/>
        </w:pBdr>
        <w:autoSpaceDE w:val="0"/>
        <w:autoSpaceDN w:val="0"/>
        <w:adjustRightInd w:val="0"/>
        <w:spacing w:after="0" w:line="240" w:lineRule="auto"/>
        <w:jc w:val="center"/>
        <w:rPr>
          <w:rFonts w:asciiTheme="majorHAnsi" w:hAnsiTheme="majorHAnsi" w:cstheme="majorHAnsi"/>
          <w:b/>
          <w:bCs/>
          <w:color w:val="70AD47" w:themeColor="accent6"/>
          <w:position w:val="-1"/>
          <w:sz w:val="28"/>
          <w:szCs w:val="28"/>
        </w:rPr>
      </w:pPr>
      <w:r w:rsidRPr="00AD48E7">
        <w:rPr>
          <w:rFonts w:asciiTheme="majorHAnsi" w:hAnsiTheme="majorHAnsi" w:cstheme="majorHAnsi"/>
          <w:b/>
          <w:bCs/>
          <w:color w:val="FEAA21"/>
          <w:position w:val="-1"/>
          <w:sz w:val="32"/>
          <w:szCs w:val="32"/>
        </w:rPr>
        <w:t>Développement durable</w:t>
      </w:r>
      <w:r w:rsidRPr="00AD48E7">
        <w:rPr>
          <w:rFonts w:asciiTheme="majorHAnsi" w:hAnsiTheme="majorHAnsi" w:cstheme="majorHAnsi"/>
          <w:b/>
          <w:bCs/>
          <w:color w:val="70AD47" w:themeColor="accent6"/>
          <w:position w:val="-1"/>
          <w:sz w:val="32"/>
          <w:szCs w:val="32"/>
        </w:rPr>
        <w:t xml:space="preserve"> </w:t>
      </w:r>
      <w:r w:rsidRPr="00AD48E7">
        <w:rPr>
          <w:rFonts w:asciiTheme="majorHAnsi" w:hAnsiTheme="majorHAnsi" w:cstheme="majorHAnsi"/>
          <w:b/>
          <w:bCs/>
          <w:color w:val="0F218B"/>
          <w:position w:val="-1"/>
          <w:sz w:val="32"/>
          <w:szCs w:val="32"/>
        </w:rPr>
        <w:t>: territoires et innovations</w:t>
      </w:r>
      <w:r w:rsidRPr="00AD48E7">
        <w:rPr>
          <w:rFonts w:asciiTheme="majorHAnsi" w:hAnsiTheme="majorHAnsi" w:cstheme="majorHAnsi"/>
          <w:bCs/>
          <w:color w:val="70AD47" w:themeColor="accent6"/>
          <w:position w:val="-1"/>
          <w:sz w:val="32"/>
          <w:szCs w:val="32"/>
        </w:rPr>
        <w:br/>
      </w:r>
      <w:r w:rsidRPr="00AD48E7">
        <w:rPr>
          <w:rFonts w:asciiTheme="majorHAnsi" w:hAnsiTheme="majorHAnsi" w:cstheme="majorHAnsi"/>
          <w:b/>
          <w:bCs/>
          <w:color w:val="00B050"/>
          <w:position w:val="-1"/>
          <w:sz w:val="28"/>
          <w:szCs w:val="28"/>
        </w:rPr>
        <w:t>14</w:t>
      </w:r>
      <w:r w:rsidRPr="00AD48E7">
        <w:rPr>
          <w:rFonts w:asciiTheme="majorHAnsi" w:hAnsiTheme="majorHAnsi" w:cstheme="majorHAnsi"/>
          <w:b/>
          <w:bCs/>
          <w:color w:val="00B050"/>
          <w:position w:val="-1"/>
          <w:sz w:val="28"/>
          <w:szCs w:val="28"/>
          <w:vertAlign w:val="superscript"/>
        </w:rPr>
        <w:t>ème</w:t>
      </w:r>
      <w:r w:rsidRPr="00AD48E7">
        <w:rPr>
          <w:rFonts w:asciiTheme="majorHAnsi" w:hAnsiTheme="majorHAnsi" w:cstheme="majorHAnsi"/>
          <w:b/>
          <w:bCs/>
          <w:color w:val="00B050"/>
          <w:position w:val="-1"/>
          <w:sz w:val="28"/>
          <w:szCs w:val="28"/>
        </w:rPr>
        <w:t xml:space="preserve"> Congrès RIODD</w:t>
      </w:r>
      <w:r>
        <w:rPr>
          <w:rFonts w:asciiTheme="majorHAnsi" w:hAnsiTheme="majorHAnsi" w:cstheme="majorHAnsi"/>
          <w:b/>
          <w:bCs/>
          <w:color w:val="00B050"/>
          <w:position w:val="-1"/>
          <w:sz w:val="28"/>
          <w:szCs w:val="28"/>
        </w:rPr>
        <w:t xml:space="preserve"> – </w:t>
      </w:r>
      <w:r w:rsidRPr="00AD48E7">
        <w:rPr>
          <w:rFonts w:asciiTheme="majorHAnsi" w:hAnsiTheme="majorHAnsi" w:cstheme="majorHAnsi"/>
          <w:b/>
          <w:bCs/>
          <w:color w:val="00B050"/>
          <w:position w:val="-1"/>
          <w:sz w:val="28"/>
          <w:szCs w:val="28"/>
        </w:rPr>
        <w:t>26-27 septembre 2019</w:t>
      </w:r>
    </w:p>
    <w:p w14:paraId="743CD0F0" w14:textId="77777777" w:rsidR="00414ED2" w:rsidRPr="00421523" w:rsidRDefault="00414ED2" w:rsidP="00414ED2">
      <w:pPr>
        <w:widowControl w:val="0"/>
        <w:autoSpaceDE w:val="0"/>
        <w:autoSpaceDN w:val="0"/>
        <w:adjustRightInd w:val="0"/>
        <w:spacing w:after="0" w:line="120" w:lineRule="exact"/>
        <w:jc w:val="center"/>
        <w:rPr>
          <w:rFonts w:ascii="Times New Roman" w:hAnsi="Times New Roman"/>
          <w:b/>
          <w:bCs/>
          <w:position w:val="-1"/>
          <w:sz w:val="28"/>
          <w:szCs w:val="28"/>
        </w:rPr>
      </w:pPr>
    </w:p>
    <w:p w14:paraId="569CA460" w14:textId="4F3E3EA7" w:rsidR="00F34FF3" w:rsidRDefault="00F34FF3" w:rsidP="00F34FF3">
      <w:pPr>
        <w:widowControl w:val="0"/>
        <w:autoSpaceDE w:val="0"/>
        <w:autoSpaceDN w:val="0"/>
        <w:adjustRightInd w:val="0"/>
        <w:spacing w:after="0" w:line="240" w:lineRule="auto"/>
        <w:jc w:val="center"/>
        <w:rPr>
          <w:rFonts w:ascii="Times New Roman" w:hAnsi="Times New Roman"/>
          <w:b/>
          <w:bCs/>
          <w:position w:val="-2"/>
          <w:sz w:val="32"/>
          <w:szCs w:val="24"/>
        </w:rPr>
      </w:pPr>
      <w:r>
        <w:rPr>
          <w:rFonts w:ascii="Times New Roman" w:hAnsi="Times New Roman"/>
          <w:b/>
          <w:bCs/>
          <w:position w:val="-2"/>
          <w:sz w:val="32"/>
          <w:szCs w:val="24"/>
        </w:rPr>
        <w:t xml:space="preserve">Appel à communication de </w:t>
      </w:r>
      <w:r w:rsidR="00D22BAD">
        <w:rPr>
          <w:rFonts w:ascii="Times New Roman" w:hAnsi="Times New Roman"/>
          <w:b/>
          <w:bCs/>
          <w:position w:val="-2"/>
          <w:sz w:val="32"/>
          <w:szCs w:val="24"/>
        </w:rPr>
        <w:t xml:space="preserve">la </w:t>
      </w:r>
      <w:r>
        <w:rPr>
          <w:rFonts w:ascii="Times New Roman" w:hAnsi="Times New Roman"/>
          <w:b/>
          <w:bCs/>
          <w:position w:val="-2"/>
          <w:sz w:val="32"/>
          <w:szCs w:val="24"/>
        </w:rPr>
        <w:t>session spéciale</w:t>
      </w:r>
      <w:r w:rsidR="00D22BAD">
        <w:rPr>
          <w:rFonts w:ascii="Times New Roman" w:hAnsi="Times New Roman"/>
          <w:b/>
          <w:bCs/>
          <w:position w:val="-2"/>
          <w:sz w:val="32"/>
          <w:szCs w:val="24"/>
        </w:rPr>
        <w:t xml:space="preserve"> PICOTER</w:t>
      </w:r>
    </w:p>
    <w:p w14:paraId="05331E0C" w14:textId="77777777" w:rsidR="00F34FF3" w:rsidRPr="00D22BAD" w:rsidRDefault="00F34FF3" w:rsidP="009360D2">
      <w:pPr>
        <w:widowControl w:val="0"/>
        <w:autoSpaceDE w:val="0"/>
        <w:autoSpaceDN w:val="0"/>
        <w:adjustRightInd w:val="0"/>
        <w:spacing w:after="0" w:line="240" w:lineRule="auto"/>
        <w:jc w:val="center"/>
        <w:rPr>
          <w:rFonts w:ascii="Times New Roman" w:hAnsi="Times New Roman"/>
          <w:b/>
          <w:bCs/>
          <w:position w:val="-2"/>
          <w:sz w:val="24"/>
          <w:szCs w:val="24"/>
        </w:rPr>
      </w:pPr>
    </w:p>
    <w:p w14:paraId="2C9197FE" w14:textId="5C937A77" w:rsidR="00DE1D5C" w:rsidRPr="00D22BAD" w:rsidRDefault="00DE1D5C" w:rsidP="009360D2">
      <w:pPr>
        <w:widowControl w:val="0"/>
        <w:autoSpaceDE w:val="0"/>
        <w:autoSpaceDN w:val="0"/>
        <w:adjustRightInd w:val="0"/>
        <w:spacing w:after="0" w:line="240" w:lineRule="auto"/>
        <w:jc w:val="center"/>
        <w:rPr>
          <w:rFonts w:ascii="Times New Roman" w:hAnsi="Times New Roman"/>
          <w:b/>
          <w:bCs/>
          <w:i/>
          <w:position w:val="-2"/>
          <w:sz w:val="28"/>
          <w:szCs w:val="24"/>
        </w:rPr>
      </w:pPr>
      <w:r w:rsidRPr="00D22BAD">
        <w:rPr>
          <w:rFonts w:ascii="Times New Roman" w:hAnsi="Times New Roman"/>
          <w:b/>
          <w:bCs/>
          <w:i/>
          <w:position w:val="-2"/>
          <w:sz w:val="28"/>
          <w:szCs w:val="24"/>
        </w:rPr>
        <w:t>Les projets innovants collaboratifs territoriaux : définitions, caractéristiques, enjeux, méthodologies, leviers</w:t>
      </w:r>
      <w:r w:rsidR="008C4355" w:rsidRPr="00D22BAD">
        <w:rPr>
          <w:rFonts w:ascii="Times New Roman" w:hAnsi="Times New Roman"/>
          <w:b/>
          <w:bCs/>
          <w:i/>
          <w:position w:val="-2"/>
          <w:sz w:val="28"/>
          <w:szCs w:val="24"/>
        </w:rPr>
        <w:t xml:space="preserve"> et barrières</w:t>
      </w:r>
      <w:r w:rsidRPr="00D22BAD">
        <w:rPr>
          <w:rFonts w:ascii="Times New Roman" w:hAnsi="Times New Roman"/>
          <w:b/>
          <w:bCs/>
          <w:i/>
          <w:position w:val="-2"/>
          <w:sz w:val="28"/>
          <w:szCs w:val="24"/>
        </w:rPr>
        <w:t>.</w:t>
      </w:r>
    </w:p>
    <w:p w14:paraId="5A70F7AD" w14:textId="5CDD3044" w:rsidR="00F34FF3" w:rsidRPr="00D22BAD" w:rsidRDefault="00DE1D5C" w:rsidP="009360D2">
      <w:pPr>
        <w:widowControl w:val="0"/>
        <w:autoSpaceDE w:val="0"/>
        <w:autoSpaceDN w:val="0"/>
        <w:adjustRightInd w:val="0"/>
        <w:spacing w:after="0" w:line="240" w:lineRule="auto"/>
        <w:jc w:val="center"/>
        <w:rPr>
          <w:rFonts w:ascii="Times New Roman" w:hAnsi="Times New Roman"/>
          <w:b/>
          <w:bCs/>
          <w:position w:val="-2"/>
          <w:sz w:val="28"/>
          <w:szCs w:val="24"/>
        </w:rPr>
      </w:pPr>
      <w:r w:rsidRPr="00D22BAD">
        <w:rPr>
          <w:rFonts w:ascii="Times New Roman" w:hAnsi="Times New Roman"/>
          <w:b/>
          <w:bCs/>
          <w:i/>
          <w:position w:val="-2"/>
          <w:sz w:val="28"/>
          <w:szCs w:val="24"/>
        </w:rPr>
        <w:t>Quelle place pour la responsabilité sociétale dans la gouvernance et le management de ces projets complexes ?</w:t>
      </w:r>
    </w:p>
    <w:p w14:paraId="5E8832C3" w14:textId="5B54DA86" w:rsidR="005721D0" w:rsidRDefault="005721D0" w:rsidP="00656C34">
      <w:pPr>
        <w:widowControl w:val="0"/>
        <w:autoSpaceDE w:val="0"/>
        <w:autoSpaceDN w:val="0"/>
        <w:adjustRightInd w:val="0"/>
        <w:spacing w:after="0" w:line="240" w:lineRule="auto"/>
        <w:rPr>
          <w:rFonts w:ascii="Times New Roman" w:hAnsi="Times New Roman"/>
          <w:bCs/>
          <w:position w:val="-2"/>
          <w:sz w:val="24"/>
          <w:szCs w:val="24"/>
        </w:rPr>
      </w:pPr>
      <w:bookmarkStart w:id="0" w:name="_GoBack"/>
      <w:bookmarkEnd w:id="0"/>
    </w:p>
    <w:p w14:paraId="7CFA2D65" w14:textId="24AC7E38" w:rsidR="00DE1D5C" w:rsidRPr="00E05BFF" w:rsidRDefault="00DE1D5C" w:rsidP="00444232">
      <w:pPr>
        <w:widowControl w:val="0"/>
        <w:autoSpaceDE w:val="0"/>
        <w:autoSpaceDN w:val="0"/>
        <w:adjustRightInd w:val="0"/>
        <w:spacing w:after="0" w:line="240" w:lineRule="auto"/>
        <w:jc w:val="both"/>
        <w:rPr>
          <w:rFonts w:ascii="Times New Roman" w:hAnsi="Times New Roman"/>
          <w:bCs/>
          <w:i/>
          <w:position w:val="-2"/>
          <w:sz w:val="28"/>
          <w:szCs w:val="24"/>
        </w:rPr>
      </w:pPr>
    </w:p>
    <w:p w14:paraId="559402DB" w14:textId="77777777" w:rsidR="008C4355" w:rsidRDefault="00DE1D5C" w:rsidP="00D22BAD">
      <w:pPr>
        <w:pStyle w:val="Default"/>
        <w:spacing w:line="360" w:lineRule="auto"/>
        <w:jc w:val="both"/>
        <w:rPr>
          <w:sz w:val="22"/>
          <w:szCs w:val="20"/>
        </w:rPr>
      </w:pPr>
      <w:r w:rsidRPr="00DE1D5C">
        <w:rPr>
          <w:b/>
          <w:bCs/>
          <w:sz w:val="22"/>
          <w:szCs w:val="20"/>
        </w:rPr>
        <w:t xml:space="preserve">Les projets collaboratifs ancrés dans les territoires </w:t>
      </w:r>
      <w:r w:rsidRPr="00DE1D5C">
        <w:rPr>
          <w:sz w:val="22"/>
          <w:szCs w:val="20"/>
        </w:rPr>
        <w:t>sont de différentes natures : partenariats publics/privés (</w:t>
      </w:r>
      <w:proofErr w:type="spellStart"/>
      <w:r w:rsidRPr="00DE1D5C">
        <w:rPr>
          <w:sz w:val="22"/>
          <w:szCs w:val="20"/>
        </w:rPr>
        <w:t>Zardet</w:t>
      </w:r>
      <w:proofErr w:type="spellEnd"/>
      <w:r w:rsidRPr="00DE1D5C">
        <w:rPr>
          <w:sz w:val="22"/>
          <w:szCs w:val="20"/>
        </w:rPr>
        <w:t xml:space="preserve"> et Bonnet, 2008), projets innovants collaboratifs (</w:t>
      </w:r>
      <w:proofErr w:type="spellStart"/>
      <w:r w:rsidRPr="00DE1D5C">
        <w:rPr>
          <w:sz w:val="22"/>
          <w:szCs w:val="20"/>
        </w:rPr>
        <w:t>Calamel</w:t>
      </w:r>
      <w:proofErr w:type="spellEnd"/>
      <w:r w:rsidRPr="00DE1D5C">
        <w:rPr>
          <w:sz w:val="22"/>
          <w:szCs w:val="20"/>
        </w:rPr>
        <w:t xml:space="preserve"> et al., 2012 ; Gueye et Marcandella, 2015 ; Wannenmacher et Antoine, 201</w:t>
      </w:r>
      <w:r w:rsidR="008C4355">
        <w:rPr>
          <w:sz w:val="22"/>
          <w:szCs w:val="20"/>
        </w:rPr>
        <w:t>6</w:t>
      </w:r>
      <w:r w:rsidRPr="00DE1D5C">
        <w:rPr>
          <w:sz w:val="22"/>
          <w:szCs w:val="20"/>
        </w:rPr>
        <w:t xml:space="preserve">), projets de société (Philippe- </w:t>
      </w:r>
      <w:proofErr w:type="spellStart"/>
      <w:r w:rsidRPr="00DE1D5C">
        <w:rPr>
          <w:sz w:val="22"/>
          <w:szCs w:val="20"/>
        </w:rPr>
        <w:t>Dussine</w:t>
      </w:r>
      <w:proofErr w:type="spellEnd"/>
      <w:r w:rsidRPr="00DE1D5C">
        <w:rPr>
          <w:sz w:val="22"/>
          <w:szCs w:val="20"/>
        </w:rPr>
        <w:t xml:space="preserve"> et Carbonnel, 2014), projet de développement local (</w:t>
      </w:r>
      <w:proofErr w:type="spellStart"/>
      <w:r w:rsidRPr="00DE1D5C">
        <w:rPr>
          <w:sz w:val="22"/>
          <w:szCs w:val="20"/>
        </w:rPr>
        <w:t>Asselineau</w:t>
      </w:r>
      <w:proofErr w:type="spellEnd"/>
      <w:r w:rsidRPr="00DE1D5C">
        <w:rPr>
          <w:sz w:val="22"/>
          <w:szCs w:val="20"/>
        </w:rPr>
        <w:t xml:space="preserve"> et </w:t>
      </w:r>
      <w:proofErr w:type="spellStart"/>
      <w:r w:rsidRPr="00DE1D5C">
        <w:rPr>
          <w:sz w:val="22"/>
          <w:szCs w:val="20"/>
        </w:rPr>
        <w:t>Cromarias</w:t>
      </w:r>
      <w:proofErr w:type="spellEnd"/>
      <w:r w:rsidRPr="00DE1D5C">
        <w:rPr>
          <w:sz w:val="22"/>
          <w:szCs w:val="20"/>
        </w:rPr>
        <w:t xml:space="preserve">, 2010 ; </w:t>
      </w:r>
      <w:proofErr w:type="spellStart"/>
      <w:r w:rsidRPr="00DE1D5C">
        <w:rPr>
          <w:sz w:val="22"/>
          <w:szCs w:val="20"/>
        </w:rPr>
        <w:t>Bouba</w:t>
      </w:r>
      <w:proofErr w:type="spellEnd"/>
      <w:r w:rsidRPr="00DE1D5C">
        <w:rPr>
          <w:sz w:val="22"/>
          <w:szCs w:val="20"/>
        </w:rPr>
        <w:t>-Olga et Zimmermann, 2004), ou encore projets de GRH territorialisée (Mazzilli, 2016 ; Lethielleux, 2018).</w:t>
      </w:r>
    </w:p>
    <w:p w14:paraId="3D353E17" w14:textId="0601E5D1" w:rsidR="00DE1D5C" w:rsidRPr="00DE1D5C" w:rsidRDefault="008C4355" w:rsidP="00D22BAD">
      <w:pPr>
        <w:pStyle w:val="Default"/>
        <w:spacing w:line="360" w:lineRule="auto"/>
        <w:jc w:val="both"/>
        <w:rPr>
          <w:sz w:val="22"/>
          <w:szCs w:val="20"/>
        </w:rPr>
      </w:pPr>
      <w:r w:rsidRPr="008C4355">
        <w:rPr>
          <w:sz w:val="22"/>
          <w:szCs w:val="20"/>
        </w:rPr>
        <w:t xml:space="preserve">Les organisations impliquées dans ces projets collaboratifs entretiennent des </w:t>
      </w:r>
      <w:r w:rsidRPr="00456224">
        <w:rPr>
          <w:b/>
          <w:sz w:val="22"/>
          <w:szCs w:val="20"/>
        </w:rPr>
        <w:t>relations d’interdépendance</w:t>
      </w:r>
      <w:r w:rsidRPr="008C4355">
        <w:rPr>
          <w:sz w:val="22"/>
          <w:szCs w:val="20"/>
        </w:rPr>
        <w:t xml:space="preserve"> garantes de la réussite du projet, mais dans la mesure où elles sont indépendantes juridiquement et n’ont pas de règles de gouvernance communes, la gestion de ces relations inter-organisationnelles et plus globalement des projets collaboratifs, suppose une approche multi-niveau.</w:t>
      </w:r>
      <w:r w:rsidR="00E00E04">
        <w:rPr>
          <w:sz w:val="22"/>
          <w:szCs w:val="20"/>
        </w:rPr>
        <w:t xml:space="preserve"> </w:t>
      </w:r>
      <w:r w:rsidR="00DE1D5C" w:rsidRPr="00DE1D5C">
        <w:rPr>
          <w:sz w:val="22"/>
          <w:szCs w:val="20"/>
        </w:rPr>
        <w:t xml:space="preserve">Nous proposons d’observer le management des projets collaboratifs sous l’angle de la </w:t>
      </w:r>
      <w:r w:rsidR="00DE1D5C" w:rsidRPr="00DE1D5C">
        <w:rPr>
          <w:b/>
          <w:bCs/>
          <w:sz w:val="22"/>
          <w:szCs w:val="20"/>
        </w:rPr>
        <w:t>gestion des relations inter-organisationnelles</w:t>
      </w:r>
      <w:r w:rsidR="00DE1D5C" w:rsidRPr="00DE1D5C">
        <w:rPr>
          <w:sz w:val="22"/>
          <w:szCs w:val="20"/>
        </w:rPr>
        <w:t xml:space="preserve"> et du </w:t>
      </w:r>
      <w:r w:rsidR="00DE1D5C" w:rsidRPr="00DE1D5C">
        <w:rPr>
          <w:b/>
          <w:bCs/>
          <w:sz w:val="22"/>
          <w:szCs w:val="20"/>
        </w:rPr>
        <w:t xml:space="preserve">rôle de médiateur </w:t>
      </w:r>
      <w:r w:rsidR="00DE1D5C" w:rsidRPr="00DE1D5C">
        <w:rPr>
          <w:sz w:val="22"/>
          <w:szCs w:val="20"/>
        </w:rPr>
        <w:t>que peuvent y jouer le territoire (Hernandez, 2017</w:t>
      </w:r>
      <w:r w:rsidR="00DE1D5C">
        <w:rPr>
          <w:sz w:val="22"/>
          <w:szCs w:val="20"/>
        </w:rPr>
        <w:t xml:space="preserve"> ; Marcandella </w:t>
      </w:r>
      <w:r w:rsidR="00DE1D5C" w:rsidRPr="00DE1D5C">
        <w:rPr>
          <w:i/>
          <w:sz w:val="22"/>
          <w:szCs w:val="20"/>
        </w:rPr>
        <w:t>et al.</w:t>
      </w:r>
      <w:r w:rsidR="00DE1D5C">
        <w:rPr>
          <w:sz w:val="22"/>
          <w:szCs w:val="20"/>
        </w:rPr>
        <w:t>, 2018</w:t>
      </w:r>
      <w:r w:rsidR="00DE1D5C" w:rsidRPr="00DE1D5C">
        <w:rPr>
          <w:sz w:val="22"/>
          <w:szCs w:val="20"/>
        </w:rPr>
        <w:t xml:space="preserve">) et la </w:t>
      </w:r>
      <w:r w:rsidR="00DE1D5C" w:rsidRPr="00DE1D5C">
        <w:rPr>
          <w:b/>
          <w:sz w:val="22"/>
          <w:szCs w:val="20"/>
        </w:rPr>
        <w:t>responsabilité sociétale</w:t>
      </w:r>
      <w:r w:rsidR="00DE1D5C">
        <w:rPr>
          <w:b/>
          <w:sz w:val="22"/>
          <w:szCs w:val="20"/>
        </w:rPr>
        <w:t xml:space="preserve"> </w:t>
      </w:r>
      <w:r w:rsidR="00DE1D5C" w:rsidRPr="00DE1D5C">
        <w:rPr>
          <w:sz w:val="22"/>
          <w:szCs w:val="20"/>
        </w:rPr>
        <w:t>(</w:t>
      </w:r>
      <w:r w:rsidR="00DE1D5C">
        <w:rPr>
          <w:sz w:val="22"/>
          <w:szCs w:val="20"/>
        </w:rPr>
        <w:t xml:space="preserve">Marcandella </w:t>
      </w:r>
      <w:r w:rsidR="00DE1D5C" w:rsidRPr="00DE1D5C">
        <w:rPr>
          <w:i/>
          <w:sz w:val="22"/>
          <w:szCs w:val="20"/>
        </w:rPr>
        <w:t>et al.</w:t>
      </w:r>
      <w:r w:rsidR="00DE1D5C">
        <w:rPr>
          <w:sz w:val="22"/>
          <w:szCs w:val="20"/>
        </w:rPr>
        <w:t xml:space="preserve">, 2012 ; </w:t>
      </w:r>
      <w:r w:rsidR="00DE1D5C" w:rsidRPr="00DE1D5C">
        <w:rPr>
          <w:sz w:val="22"/>
          <w:szCs w:val="20"/>
        </w:rPr>
        <w:t>Gu</w:t>
      </w:r>
      <w:r w:rsidR="00DE1D5C">
        <w:rPr>
          <w:sz w:val="22"/>
          <w:szCs w:val="20"/>
        </w:rPr>
        <w:t>èye et Marcandella, 2015).</w:t>
      </w:r>
    </w:p>
    <w:p w14:paraId="3E9BBAD1" w14:textId="77777777" w:rsidR="00DE1D5C" w:rsidRPr="00DE1D5C" w:rsidRDefault="00DE1D5C" w:rsidP="00D22BAD">
      <w:pPr>
        <w:pStyle w:val="Default"/>
        <w:spacing w:line="360" w:lineRule="auto"/>
        <w:jc w:val="both"/>
        <w:rPr>
          <w:sz w:val="22"/>
          <w:szCs w:val="20"/>
        </w:rPr>
      </w:pPr>
      <w:r w:rsidRPr="00DE1D5C">
        <w:rPr>
          <w:sz w:val="22"/>
          <w:szCs w:val="20"/>
        </w:rPr>
        <w:t xml:space="preserve">Il nous semble important aujourd’hui de nous attacher à définir cette situation de gestion particulière que constitue le management des projets collaboratifs territoriaux et de réfléchir ensemble </w:t>
      </w:r>
      <w:r w:rsidRPr="00DE1D5C">
        <w:rPr>
          <w:b/>
          <w:bCs/>
          <w:sz w:val="22"/>
          <w:szCs w:val="20"/>
        </w:rPr>
        <w:t xml:space="preserve">(chercheurs de différentes disciplines et praticiens) </w:t>
      </w:r>
      <w:r w:rsidRPr="00DE1D5C">
        <w:rPr>
          <w:sz w:val="22"/>
          <w:szCs w:val="20"/>
        </w:rPr>
        <w:t xml:space="preserve">aux méthodologies, méthodes, outils qui permettent d’apporter des réponses aux managers et plus largement aux collectifs impliqués dans la gestion de ces projets inter-organisationnels ancrés dans les territoires. </w:t>
      </w:r>
    </w:p>
    <w:p w14:paraId="6FD8723E" w14:textId="6FF17A00" w:rsidR="00DE1D5C" w:rsidRPr="00DE1D5C" w:rsidRDefault="00DE1D5C" w:rsidP="00D22BAD">
      <w:pPr>
        <w:pStyle w:val="Default"/>
        <w:spacing w:line="360" w:lineRule="auto"/>
        <w:jc w:val="both"/>
        <w:rPr>
          <w:sz w:val="22"/>
          <w:szCs w:val="20"/>
        </w:rPr>
      </w:pPr>
      <w:r w:rsidRPr="00DE1D5C">
        <w:rPr>
          <w:sz w:val="22"/>
          <w:szCs w:val="20"/>
        </w:rPr>
        <w:t xml:space="preserve">S’il fait d’ores et déjà l’objet de travaux de recherche dans différentes disciplines, </w:t>
      </w:r>
      <w:r w:rsidRPr="00DE1D5C">
        <w:rPr>
          <w:b/>
          <w:sz w:val="22"/>
          <w:szCs w:val="20"/>
        </w:rPr>
        <w:t>le management des projets collaboratifs</w:t>
      </w:r>
      <w:r w:rsidRPr="00DE1D5C">
        <w:rPr>
          <w:sz w:val="22"/>
          <w:szCs w:val="20"/>
        </w:rPr>
        <w:t xml:space="preserve"> </w:t>
      </w:r>
      <w:r w:rsidR="008C4355" w:rsidRPr="008C4355">
        <w:rPr>
          <w:b/>
          <w:sz w:val="22"/>
          <w:szCs w:val="20"/>
        </w:rPr>
        <w:t>territoriaux</w:t>
      </w:r>
      <w:r w:rsidR="008C4355">
        <w:rPr>
          <w:sz w:val="22"/>
          <w:szCs w:val="20"/>
        </w:rPr>
        <w:t xml:space="preserve"> </w:t>
      </w:r>
      <w:r w:rsidRPr="00DE1D5C">
        <w:rPr>
          <w:sz w:val="22"/>
          <w:szCs w:val="20"/>
        </w:rPr>
        <w:t xml:space="preserve">reste cependant une pratique et un champ de recherche relativement nouveau et encore en mouvement. Pour </w:t>
      </w:r>
      <w:r w:rsidRPr="00E00E04">
        <w:rPr>
          <w:b/>
          <w:sz w:val="22"/>
          <w:szCs w:val="20"/>
        </w:rPr>
        <w:t>approfondir la compréhension opérationnelle de ce phénomène</w:t>
      </w:r>
      <w:r w:rsidRPr="00DE1D5C">
        <w:rPr>
          <w:sz w:val="22"/>
          <w:szCs w:val="20"/>
        </w:rPr>
        <w:t>, nous souhaitons nous appuyer sur la littérature existante mais aussi sur les pratiques du terrain, les retours d’expérience de praticiens et les histoires des initiatives collectives développées ici et là. Cette thématique a fait l’objet d’un premier atelier de travail entre chercheurs et praticiens en juin 2016</w:t>
      </w:r>
      <w:r w:rsidR="004579EE">
        <w:rPr>
          <w:sz w:val="22"/>
          <w:szCs w:val="20"/>
        </w:rPr>
        <w:t xml:space="preserve">, dans le cadre des </w:t>
      </w:r>
      <w:r w:rsidR="004579EE">
        <w:rPr>
          <w:sz w:val="22"/>
          <w:szCs w:val="20"/>
        </w:rPr>
        <w:lastRenderedPageBreak/>
        <w:t>Workshops CYBELE/CEREFIGE,</w:t>
      </w:r>
      <w:r w:rsidRPr="00DE1D5C">
        <w:rPr>
          <w:sz w:val="22"/>
          <w:szCs w:val="20"/>
        </w:rPr>
        <w:t xml:space="preserve"> qui a donné lieu à un</w:t>
      </w:r>
      <w:r w:rsidR="004579EE">
        <w:rPr>
          <w:sz w:val="22"/>
          <w:szCs w:val="20"/>
        </w:rPr>
        <w:t>e captation vidéo</w:t>
      </w:r>
      <w:r w:rsidR="004579EE">
        <w:rPr>
          <w:rStyle w:val="Appelnotedebasdep"/>
          <w:sz w:val="22"/>
          <w:szCs w:val="20"/>
        </w:rPr>
        <w:footnoteReference w:id="1"/>
      </w:r>
      <w:r w:rsidR="004579EE">
        <w:rPr>
          <w:sz w:val="22"/>
          <w:szCs w:val="20"/>
        </w:rPr>
        <w:t xml:space="preserve"> et un</w:t>
      </w:r>
      <w:r w:rsidRPr="00DE1D5C">
        <w:rPr>
          <w:sz w:val="22"/>
          <w:szCs w:val="20"/>
        </w:rPr>
        <w:t xml:space="preserve"> ouvrage collectif</w:t>
      </w:r>
      <w:r w:rsidR="004579EE">
        <w:rPr>
          <w:rStyle w:val="Appelnotedebasdep"/>
          <w:sz w:val="22"/>
          <w:szCs w:val="20"/>
        </w:rPr>
        <w:footnoteReference w:id="2"/>
      </w:r>
      <w:r w:rsidRPr="00DE1D5C">
        <w:rPr>
          <w:sz w:val="22"/>
          <w:szCs w:val="20"/>
        </w:rPr>
        <w:t xml:space="preserve"> (Marcandella </w:t>
      </w:r>
      <w:r w:rsidRPr="00DE1D5C">
        <w:rPr>
          <w:i/>
          <w:sz w:val="22"/>
          <w:szCs w:val="20"/>
        </w:rPr>
        <w:t>et al.</w:t>
      </w:r>
      <w:r>
        <w:rPr>
          <w:sz w:val="22"/>
          <w:szCs w:val="20"/>
        </w:rPr>
        <w:t>,</w:t>
      </w:r>
      <w:r w:rsidRPr="00DE1D5C">
        <w:rPr>
          <w:sz w:val="22"/>
          <w:szCs w:val="20"/>
        </w:rPr>
        <w:t xml:space="preserve"> 2018).</w:t>
      </w:r>
    </w:p>
    <w:p w14:paraId="5DA3A763" w14:textId="7D3AEB7B" w:rsidR="00DE1D5C" w:rsidRDefault="00DE1D5C" w:rsidP="00D22BAD">
      <w:pPr>
        <w:pStyle w:val="Default"/>
        <w:spacing w:line="360" w:lineRule="auto"/>
        <w:jc w:val="both"/>
        <w:rPr>
          <w:sz w:val="22"/>
          <w:szCs w:val="20"/>
        </w:rPr>
      </w:pPr>
      <w:r w:rsidRPr="00DE1D5C">
        <w:rPr>
          <w:sz w:val="22"/>
          <w:szCs w:val="20"/>
        </w:rPr>
        <w:t>Aujourd’hui, nous posons la question de la place</w:t>
      </w:r>
      <w:r w:rsidRPr="00DE1D5C">
        <w:rPr>
          <w:b/>
          <w:sz w:val="22"/>
          <w:szCs w:val="20"/>
        </w:rPr>
        <w:t xml:space="preserve"> de la responsabilité sociétale dans le management de ces projets innovants collaboratifs</w:t>
      </w:r>
      <w:r w:rsidRPr="00DE1D5C">
        <w:rPr>
          <w:sz w:val="22"/>
          <w:szCs w:val="20"/>
        </w:rPr>
        <w:t>. Nos objectifs lors de ces ateliers sont de parvenir à une définition partagée de ces projets innovants collaboratifs territoriaux (qu’est-ce qui fait leur singularité ?), d’identifier les verrous managériaux qui limitent leur développement et de discuter des apports de la responsabilité sociétale pour lever ces verrous. Il peut s’agir de la responsabilité sociétale des chercheurs mais également d’une démarche et d’instruments de gestion en lien avec la responsabilité sociétale (</w:t>
      </w:r>
      <w:proofErr w:type="spellStart"/>
      <w:r w:rsidRPr="00DE1D5C">
        <w:rPr>
          <w:sz w:val="22"/>
          <w:szCs w:val="20"/>
        </w:rPr>
        <w:t>Dreveton</w:t>
      </w:r>
      <w:proofErr w:type="spellEnd"/>
      <w:r w:rsidRPr="00DE1D5C">
        <w:rPr>
          <w:sz w:val="22"/>
          <w:szCs w:val="20"/>
        </w:rPr>
        <w:t>, 2015 ; Royer, 2011 ; Igalens, 2016 ; Guèye et Marcandella, 2018).</w:t>
      </w:r>
    </w:p>
    <w:p w14:paraId="5868B77B" w14:textId="6A6884AF" w:rsidR="00DE1D5C" w:rsidRDefault="00DE1D5C" w:rsidP="00DE1D5C">
      <w:pPr>
        <w:pStyle w:val="Default"/>
        <w:spacing w:line="360" w:lineRule="auto"/>
        <w:jc w:val="both"/>
        <w:rPr>
          <w:sz w:val="22"/>
          <w:szCs w:val="20"/>
        </w:rPr>
      </w:pPr>
    </w:p>
    <w:p w14:paraId="78CC2659" w14:textId="71E8E988" w:rsidR="00544EB6" w:rsidRPr="00544EB6" w:rsidRDefault="00544EB6" w:rsidP="00544EB6">
      <w:pPr>
        <w:pStyle w:val="Default"/>
        <w:spacing w:line="360" w:lineRule="auto"/>
        <w:jc w:val="both"/>
        <w:rPr>
          <w:sz w:val="22"/>
          <w:szCs w:val="22"/>
        </w:rPr>
      </w:pPr>
      <w:r w:rsidRPr="00544EB6">
        <w:rPr>
          <w:b/>
          <w:color w:val="002060"/>
          <w:sz w:val="22"/>
          <w:szCs w:val="22"/>
        </w:rPr>
        <w:t>Objectif de la session</w:t>
      </w:r>
      <w:r w:rsidRPr="00544EB6">
        <w:rPr>
          <w:color w:val="002060"/>
          <w:sz w:val="22"/>
          <w:szCs w:val="22"/>
        </w:rPr>
        <w:t xml:space="preserve"> </w:t>
      </w:r>
      <w:r w:rsidRPr="00544EB6">
        <w:rPr>
          <w:b/>
          <w:color w:val="002060"/>
          <w:sz w:val="22"/>
          <w:szCs w:val="22"/>
        </w:rPr>
        <w:t xml:space="preserve">spéciale </w:t>
      </w:r>
      <w:r w:rsidRPr="00544EB6">
        <w:rPr>
          <w:sz w:val="22"/>
          <w:szCs w:val="22"/>
        </w:rPr>
        <w:t xml:space="preserve">: </w:t>
      </w:r>
      <w:r w:rsidR="008C4355">
        <w:rPr>
          <w:sz w:val="22"/>
          <w:szCs w:val="22"/>
        </w:rPr>
        <w:t>ouvrir</w:t>
      </w:r>
      <w:r>
        <w:rPr>
          <w:sz w:val="22"/>
          <w:szCs w:val="22"/>
        </w:rPr>
        <w:t xml:space="preserve"> un espace de</w:t>
      </w:r>
      <w:r w:rsidRPr="00544EB6">
        <w:rPr>
          <w:sz w:val="22"/>
          <w:szCs w:val="22"/>
        </w:rPr>
        <w:t xml:space="preserve"> d</w:t>
      </w:r>
      <w:r>
        <w:rPr>
          <w:sz w:val="22"/>
          <w:szCs w:val="22"/>
        </w:rPr>
        <w:t xml:space="preserve">ialogue entre </w:t>
      </w:r>
      <w:r w:rsidRPr="00544EB6">
        <w:rPr>
          <w:sz w:val="22"/>
          <w:szCs w:val="22"/>
        </w:rPr>
        <w:t>des chercheurs de différentes disciplines et des praticiens</w:t>
      </w:r>
      <w:r>
        <w:rPr>
          <w:sz w:val="22"/>
          <w:szCs w:val="22"/>
        </w:rPr>
        <w:t>.</w:t>
      </w:r>
    </w:p>
    <w:p w14:paraId="7C1178F1" w14:textId="62340FFE" w:rsidR="00544EB6" w:rsidRDefault="00544EB6" w:rsidP="00DE1D5C">
      <w:pPr>
        <w:pStyle w:val="Default"/>
        <w:spacing w:line="360" w:lineRule="auto"/>
        <w:jc w:val="both"/>
        <w:rPr>
          <w:sz w:val="22"/>
          <w:szCs w:val="22"/>
        </w:rPr>
      </w:pPr>
      <w:r w:rsidRPr="00544EB6">
        <w:rPr>
          <w:sz w:val="22"/>
          <w:szCs w:val="22"/>
        </w:rPr>
        <w:t>Les ateliers rassemblant des praticiens et des chercheurs ont pour objectif de parvenir à une définition concertée de ce que sont les projets innovants territoriaux et de montrer en quoi la responsabilité sociétale peut être un levier managérial pour ces projets.</w:t>
      </w:r>
    </w:p>
    <w:p w14:paraId="02567970" w14:textId="54F37C28" w:rsidR="00551456" w:rsidRPr="00544EB6" w:rsidRDefault="00551456" w:rsidP="00DE1D5C">
      <w:pPr>
        <w:pStyle w:val="Default"/>
        <w:spacing w:line="360" w:lineRule="auto"/>
        <w:jc w:val="both"/>
        <w:rPr>
          <w:sz w:val="22"/>
          <w:szCs w:val="22"/>
        </w:rPr>
      </w:pPr>
      <w:r>
        <w:rPr>
          <w:sz w:val="22"/>
          <w:szCs w:val="22"/>
        </w:rPr>
        <w:t xml:space="preserve">Si cela semble opportun et pertinent à </w:t>
      </w:r>
      <w:r w:rsidR="008C4355">
        <w:rPr>
          <w:sz w:val="22"/>
          <w:szCs w:val="22"/>
        </w:rPr>
        <w:t>l’issue</w:t>
      </w:r>
      <w:r>
        <w:rPr>
          <w:sz w:val="22"/>
          <w:szCs w:val="22"/>
        </w:rPr>
        <w:t xml:space="preserve"> des ateliers, nous envisage</w:t>
      </w:r>
      <w:r w:rsidR="008C4355">
        <w:rPr>
          <w:sz w:val="22"/>
          <w:szCs w:val="22"/>
        </w:rPr>
        <w:t>r</w:t>
      </w:r>
      <w:r>
        <w:rPr>
          <w:sz w:val="22"/>
          <w:szCs w:val="22"/>
        </w:rPr>
        <w:t>ons de valoriser cette session soit par le biais d’un numéro spécial dans une revue, soit par le biais d’un ouvrage</w:t>
      </w:r>
      <w:r w:rsidR="008C4355">
        <w:rPr>
          <w:sz w:val="22"/>
          <w:szCs w:val="22"/>
        </w:rPr>
        <w:t xml:space="preserve"> collaboratif</w:t>
      </w:r>
      <w:r>
        <w:rPr>
          <w:sz w:val="22"/>
          <w:szCs w:val="22"/>
        </w:rPr>
        <w:t>.</w:t>
      </w:r>
    </w:p>
    <w:p w14:paraId="1D5F41B5" w14:textId="77777777" w:rsidR="00544EB6" w:rsidRDefault="00544EB6" w:rsidP="00DE1D5C">
      <w:pPr>
        <w:pStyle w:val="Default"/>
        <w:spacing w:line="360" w:lineRule="auto"/>
        <w:jc w:val="both"/>
        <w:rPr>
          <w:sz w:val="22"/>
          <w:szCs w:val="20"/>
        </w:rPr>
      </w:pPr>
    </w:p>
    <w:p w14:paraId="1960E99C" w14:textId="18EDC4DA" w:rsidR="00403DC1" w:rsidRDefault="00403DC1" w:rsidP="00DE1D5C">
      <w:pPr>
        <w:pStyle w:val="Default"/>
        <w:spacing w:line="360" w:lineRule="auto"/>
        <w:jc w:val="both"/>
        <w:rPr>
          <w:b/>
          <w:color w:val="002060"/>
          <w:sz w:val="22"/>
          <w:szCs w:val="20"/>
        </w:rPr>
      </w:pPr>
      <w:r>
        <w:rPr>
          <w:b/>
          <w:color w:val="002060"/>
          <w:sz w:val="22"/>
          <w:szCs w:val="20"/>
        </w:rPr>
        <w:t>Appel à contributions et à communications</w:t>
      </w:r>
    </w:p>
    <w:p w14:paraId="1AA6D7C9" w14:textId="2DF805A3" w:rsidR="004E620F" w:rsidRDefault="004E620F" w:rsidP="00DE1D5C">
      <w:pPr>
        <w:pStyle w:val="Default"/>
        <w:spacing w:line="360" w:lineRule="auto"/>
        <w:jc w:val="both"/>
        <w:rPr>
          <w:sz w:val="22"/>
          <w:szCs w:val="22"/>
        </w:rPr>
      </w:pPr>
      <w:r w:rsidRPr="004E620F">
        <w:rPr>
          <w:sz w:val="22"/>
          <w:szCs w:val="22"/>
        </w:rPr>
        <w:t xml:space="preserve">L’appel à participation </w:t>
      </w:r>
      <w:r w:rsidR="00DD775A">
        <w:rPr>
          <w:sz w:val="22"/>
          <w:szCs w:val="22"/>
        </w:rPr>
        <w:t>est</w:t>
      </w:r>
      <w:r w:rsidRPr="004E620F">
        <w:rPr>
          <w:sz w:val="22"/>
          <w:szCs w:val="22"/>
        </w:rPr>
        <w:t xml:space="preserve"> ouvert aux praticiens aussi bien qu’aux chercheurs de différentes disciplines.</w:t>
      </w:r>
    </w:p>
    <w:p w14:paraId="26D683B7" w14:textId="3C2CB84B" w:rsidR="00403DC1" w:rsidRDefault="00403DC1" w:rsidP="00DE1D5C">
      <w:pPr>
        <w:pStyle w:val="Default"/>
        <w:spacing w:line="360" w:lineRule="auto"/>
        <w:jc w:val="both"/>
        <w:rPr>
          <w:sz w:val="22"/>
          <w:szCs w:val="22"/>
        </w:rPr>
      </w:pPr>
      <w:r>
        <w:rPr>
          <w:sz w:val="22"/>
          <w:szCs w:val="22"/>
        </w:rPr>
        <w:t>Les contributions et les communications attendues pour ce workshop sont de natures différentes.</w:t>
      </w:r>
    </w:p>
    <w:p w14:paraId="614B6152" w14:textId="23E17AEE" w:rsidR="003A6D1B" w:rsidRPr="004E620F" w:rsidRDefault="004E620F" w:rsidP="003A6D1B">
      <w:pPr>
        <w:pStyle w:val="Default"/>
        <w:numPr>
          <w:ilvl w:val="0"/>
          <w:numId w:val="6"/>
        </w:numPr>
        <w:spacing w:line="360" w:lineRule="auto"/>
        <w:jc w:val="both"/>
        <w:rPr>
          <w:sz w:val="22"/>
          <w:szCs w:val="22"/>
        </w:rPr>
      </w:pPr>
      <w:r w:rsidRPr="004E620F">
        <w:rPr>
          <w:sz w:val="22"/>
          <w:szCs w:val="22"/>
        </w:rPr>
        <w:t xml:space="preserve">Les contributions sont des récits de projets collaboratifs </w:t>
      </w:r>
      <w:r w:rsidR="003A6D1B">
        <w:rPr>
          <w:sz w:val="22"/>
          <w:szCs w:val="22"/>
        </w:rPr>
        <w:t xml:space="preserve">territoriaux </w:t>
      </w:r>
      <w:r w:rsidRPr="004E620F">
        <w:rPr>
          <w:sz w:val="22"/>
          <w:szCs w:val="22"/>
        </w:rPr>
        <w:t>qui mettent en évidence soit les difficultés rencontrées, soit les apports de la responsabilité sociétale au dépassement de ces difficultés.</w:t>
      </w:r>
    </w:p>
    <w:p w14:paraId="6F72AF49" w14:textId="77777777" w:rsidR="004E620F" w:rsidRPr="004E620F" w:rsidRDefault="004E620F" w:rsidP="003A6D1B">
      <w:pPr>
        <w:pStyle w:val="Default"/>
        <w:numPr>
          <w:ilvl w:val="0"/>
          <w:numId w:val="6"/>
        </w:numPr>
        <w:spacing w:line="360" w:lineRule="auto"/>
        <w:jc w:val="both"/>
        <w:rPr>
          <w:sz w:val="22"/>
          <w:szCs w:val="22"/>
        </w:rPr>
      </w:pPr>
      <w:r w:rsidRPr="004E620F">
        <w:rPr>
          <w:sz w:val="22"/>
          <w:szCs w:val="22"/>
        </w:rPr>
        <w:t>Les communications sont des papiers qui répondent à ces mêmes questionnements mais en adoptant un format plus classique de communication scientifique.</w:t>
      </w:r>
    </w:p>
    <w:p w14:paraId="3D011231" w14:textId="77777777" w:rsidR="00403DC1" w:rsidRDefault="00403DC1" w:rsidP="00DE1D5C">
      <w:pPr>
        <w:pStyle w:val="Default"/>
        <w:spacing w:line="360" w:lineRule="auto"/>
        <w:jc w:val="both"/>
        <w:rPr>
          <w:b/>
          <w:color w:val="002060"/>
          <w:sz w:val="22"/>
          <w:szCs w:val="20"/>
        </w:rPr>
      </w:pPr>
    </w:p>
    <w:p w14:paraId="5F3E1DCB" w14:textId="35EED7B8" w:rsidR="00DE1D5C" w:rsidRPr="009F3736" w:rsidRDefault="00731C1B" w:rsidP="00DE1D5C">
      <w:pPr>
        <w:pStyle w:val="Default"/>
        <w:spacing w:line="360" w:lineRule="auto"/>
        <w:jc w:val="both"/>
        <w:rPr>
          <w:b/>
          <w:color w:val="002060"/>
          <w:sz w:val="22"/>
          <w:szCs w:val="20"/>
        </w:rPr>
      </w:pPr>
      <w:r w:rsidRPr="009F3736">
        <w:rPr>
          <w:b/>
          <w:color w:val="002060"/>
          <w:sz w:val="22"/>
          <w:szCs w:val="20"/>
        </w:rPr>
        <w:t xml:space="preserve">Dates à retenir </w:t>
      </w:r>
    </w:p>
    <w:p w14:paraId="7CB7D03A" w14:textId="60D75B83" w:rsidR="001F5AC0" w:rsidRPr="001F5AC0" w:rsidRDefault="0001180C" w:rsidP="001F5AC0">
      <w:pPr>
        <w:pStyle w:val="Default"/>
        <w:numPr>
          <w:ilvl w:val="0"/>
          <w:numId w:val="5"/>
        </w:numPr>
        <w:spacing w:line="360" w:lineRule="auto"/>
        <w:jc w:val="both"/>
        <w:rPr>
          <w:sz w:val="22"/>
          <w:szCs w:val="20"/>
        </w:rPr>
      </w:pPr>
      <w:r>
        <w:rPr>
          <w:sz w:val="22"/>
          <w:szCs w:val="20"/>
        </w:rPr>
        <w:t>21</w:t>
      </w:r>
      <w:r w:rsidR="001F5AC0" w:rsidRPr="001F5AC0">
        <w:rPr>
          <w:sz w:val="22"/>
          <w:szCs w:val="20"/>
        </w:rPr>
        <w:t xml:space="preserve"> </w:t>
      </w:r>
      <w:r w:rsidR="001F5AC0">
        <w:rPr>
          <w:sz w:val="22"/>
          <w:szCs w:val="20"/>
        </w:rPr>
        <w:t>juin</w:t>
      </w:r>
      <w:r w:rsidR="001F5AC0" w:rsidRPr="001F5AC0">
        <w:rPr>
          <w:sz w:val="22"/>
          <w:szCs w:val="20"/>
        </w:rPr>
        <w:t xml:space="preserve"> 201</w:t>
      </w:r>
      <w:r w:rsidR="001F5AC0">
        <w:rPr>
          <w:sz w:val="22"/>
          <w:szCs w:val="20"/>
        </w:rPr>
        <w:t>9</w:t>
      </w:r>
      <w:r w:rsidR="001F5AC0" w:rsidRPr="001F5AC0">
        <w:rPr>
          <w:sz w:val="22"/>
          <w:szCs w:val="20"/>
        </w:rPr>
        <w:t xml:space="preserve"> : envoi des intentions de contribution ou de communication</w:t>
      </w:r>
      <w:r w:rsidR="00456224">
        <w:rPr>
          <w:sz w:val="22"/>
          <w:szCs w:val="20"/>
        </w:rPr>
        <w:t xml:space="preserve"> (cf. trame ci-dessous)</w:t>
      </w:r>
      <w:r w:rsidR="001F5AC0" w:rsidRPr="001F5AC0">
        <w:rPr>
          <w:sz w:val="22"/>
          <w:szCs w:val="20"/>
        </w:rPr>
        <w:t xml:space="preserve"> à l’adresse suivante : </w:t>
      </w:r>
      <w:hyperlink r:id="rId9" w:history="1">
        <w:r w:rsidR="008106ED" w:rsidRPr="00650D4B">
          <w:rPr>
            <w:rStyle w:val="Lienhypertexte"/>
            <w:sz w:val="22"/>
            <w:szCs w:val="20"/>
          </w:rPr>
          <w:t>elise.marcandella@univ-lorraine.fr</w:t>
        </w:r>
      </w:hyperlink>
      <w:r w:rsidR="008106ED">
        <w:rPr>
          <w:sz w:val="22"/>
          <w:szCs w:val="20"/>
        </w:rPr>
        <w:t xml:space="preserve"> </w:t>
      </w:r>
      <w:r w:rsidR="001F5AC0" w:rsidRPr="001F5AC0">
        <w:rPr>
          <w:sz w:val="22"/>
          <w:szCs w:val="20"/>
        </w:rPr>
        <w:t xml:space="preserve"> </w:t>
      </w:r>
    </w:p>
    <w:p w14:paraId="32BC3164" w14:textId="46BB2505" w:rsidR="001F5AC0" w:rsidRPr="001F5AC0" w:rsidRDefault="00C870BC" w:rsidP="001F5AC0">
      <w:pPr>
        <w:pStyle w:val="Default"/>
        <w:numPr>
          <w:ilvl w:val="0"/>
          <w:numId w:val="5"/>
        </w:numPr>
        <w:spacing w:line="360" w:lineRule="auto"/>
        <w:jc w:val="both"/>
        <w:rPr>
          <w:sz w:val="22"/>
          <w:szCs w:val="20"/>
        </w:rPr>
      </w:pPr>
      <w:r>
        <w:rPr>
          <w:sz w:val="22"/>
          <w:szCs w:val="20"/>
        </w:rPr>
        <w:t>21</w:t>
      </w:r>
      <w:r w:rsidR="001F5AC0" w:rsidRPr="001F5AC0">
        <w:rPr>
          <w:sz w:val="22"/>
          <w:szCs w:val="20"/>
        </w:rPr>
        <w:t xml:space="preserve"> </w:t>
      </w:r>
      <w:r>
        <w:rPr>
          <w:sz w:val="22"/>
          <w:szCs w:val="20"/>
        </w:rPr>
        <w:t xml:space="preserve">juillet </w:t>
      </w:r>
      <w:r w:rsidR="001F5AC0" w:rsidRPr="001F5AC0">
        <w:rPr>
          <w:sz w:val="22"/>
          <w:szCs w:val="20"/>
        </w:rPr>
        <w:t>201</w:t>
      </w:r>
      <w:r w:rsidR="001F5AC0">
        <w:rPr>
          <w:sz w:val="22"/>
          <w:szCs w:val="20"/>
        </w:rPr>
        <w:t>9</w:t>
      </w:r>
      <w:r w:rsidR="001F5AC0" w:rsidRPr="001F5AC0">
        <w:rPr>
          <w:sz w:val="22"/>
          <w:szCs w:val="20"/>
        </w:rPr>
        <w:t xml:space="preserve"> : envoi de la décision aux auteurs </w:t>
      </w:r>
    </w:p>
    <w:p w14:paraId="78BF8797" w14:textId="2FB1AABB" w:rsidR="001F5AC0" w:rsidRPr="001F5AC0" w:rsidRDefault="00C870BC" w:rsidP="001F5AC0">
      <w:pPr>
        <w:pStyle w:val="Default"/>
        <w:numPr>
          <w:ilvl w:val="0"/>
          <w:numId w:val="5"/>
        </w:numPr>
        <w:spacing w:line="360" w:lineRule="auto"/>
        <w:jc w:val="both"/>
        <w:rPr>
          <w:sz w:val="22"/>
          <w:szCs w:val="20"/>
        </w:rPr>
      </w:pPr>
      <w:r>
        <w:rPr>
          <w:sz w:val="22"/>
          <w:szCs w:val="20"/>
        </w:rPr>
        <w:t>21 août</w:t>
      </w:r>
      <w:r w:rsidR="001F5AC0" w:rsidRPr="001F5AC0">
        <w:rPr>
          <w:sz w:val="22"/>
          <w:szCs w:val="20"/>
        </w:rPr>
        <w:t xml:space="preserve"> 201</w:t>
      </w:r>
      <w:r w:rsidR="001F5AC0">
        <w:rPr>
          <w:sz w:val="22"/>
          <w:szCs w:val="20"/>
        </w:rPr>
        <w:t>9</w:t>
      </w:r>
      <w:r w:rsidR="001F5AC0" w:rsidRPr="001F5AC0">
        <w:rPr>
          <w:sz w:val="22"/>
          <w:szCs w:val="20"/>
        </w:rPr>
        <w:t xml:space="preserve"> : envoi des contributions et communications (format libre pour les contributions ; document de 15 pages maximum en Times New Roman 12 interligne 1,5 pour les communications). </w:t>
      </w:r>
    </w:p>
    <w:p w14:paraId="30BF2EB2" w14:textId="2DC7CAFF" w:rsidR="00DE1D5C" w:rsidRDefault="001F5AC0" w:rsidP="001F5AC0">
      <w:pPr>
        <w:pStyle w:val="Default"/>
        <w:numPr>
          <w:ilvl w:val="0"/>
          <w:numId w:val="5"/>
        </w:numPr>
        <w:spacing w:line="360" w:lineRule="auto"/>
        <w:jc w:val="both"/>
        <w:rPr>
          <w:sz w:val="22"/>
          <w:szCs w:val="20"/>
        </w:rPr>
      </w:pPr>
      <w:r>
        <w:rPr>
          <w:sz w:val="22"/>
          <w:szCs w:val="20"/>
        </w:rPr>
        <w:t>26 et 27 septembre 2019</w:t>
      </w:r>
      <w:r w:rsidRPr="001F5AC0">
        <w:rPr>
          <w:sz w:val="22"/>
          <w:szCs w:val="20"/>
        </w:rPr>
        <w:t xml:space="preserve"> : </w:t>
      </w:r>
      <w:r>
        <w:rPr>
          <w:sz w:val="22"/>
          <w:szCs w:val="20"/>
        </w:rPr>
        <w:t>Congrès à la Rochelle</w:t>
      </w:r>
      <w:r w:rsidR="004D5FFD">
        <w:rPr>
          <w:sz w:val="22"/>
          <w:szCs w:val="20"/>
        </w:rPr>
        <w:t xml:space="preserve"> (date de la session spéciale à venir).</w:t>
      </w:r>
    </w:p>
    <w:p w14:paraId="3808B23F" w14:textId="7F5F0B16" w:rsidR="001F5AC0" w:rsidRDefault="001F5AC0" w:rsidP="001F5AC0">
      <w:pPr>
        <w:pStyle w:val="Default"/>
        <w:spacing w:line="360" w:lineRule="auto"/>
        <w:jc w:val="both"/>
        <w:rPr>
          <w:sz w:val="22"/>
          <w:szCs w:val="20"/>
        </w:rPr>
      </w:pPr>
    </w:p>
    <w:p w14:paraId="7C394F9D" w14:textId="76514250" w:rsidR="00C87B4A" w:rsidRPr="00941501" w:rsidRDefault="00941501" w:rsidP="001F5AC0">
      <w:pPr>
        <w:pStyle w:val="Default"/>
        <w:spacing w:line="360" w:lineRule="auto"/>
        <w:jc w:val="both"/>
        <w:rPr>
          <w:b/>
          <w:color w:val="002060"/>
          <w:sz w:val="22"/>
          <w:szCs w:val="20"/>
        </w:rPr>
      </w:pPr>
      <w:r w:rsidRPr="00941501">
        <w:rPr>
          <w:b/>
          <w:color w:val="002060"/>
          <w:sz w:val="22"/>
          <w:szCs w:val="20"/>
        </w:rPr>
        <w:t>Contact</w:t>
      </w:r>
    </w:p>
    <w:p w14:paraId="29E2A880" w14:textId="4AFB66D3" w:rsidR="00C87B4A" w:rsidRDefault="00941501" w:rsidP="001F5AC0">
      <w:pPr>
        <w:pStyle w:val="Default"/>
        <w:spacing w:line="360" w:lineRule="auto"/>
        <w:jc w:val="both"/>
        <w:rPr>
          <w:sz w:val="22"/>
          <w:szCs w:val="20"/>
        </w:rPr>
      </w:pPr>
      <w:r>
        <w:rPr>
          <w:sz w:val="22"/>
          <w:szCs w:val="20"/>
        </w:rPr>
        <w:t xml:space="preserve">Elise Marcandella, MCF Université de Lorraine : </w:t>
      </w:r>
      <w:hyperlink r:id="rId10" w:history="1">
        <w:r w:rsidRPr="00254BC9">
          <w:rPr>
            <w:rStyle w:val="Lienhypertexte"/>
            <w:sz w:val="22"/>
            <w:szCs w:val="20"/>
          </w:rPr>
          <w:t>elise.marcandella@univ-lorraine.fr</w:t>
        </w:r>
      </w:hyperlink>
      <w:r>
        <w:rPr>
          <w:sz w:val="22"/>
          <w:szCs w:val="20"/>
        </w:rPr>
        <w:t xml:space="preserve"> </w:t>
      </w:r>
    </w:p>
    <w:p w14:paraId="29A48D63" w14:textId="55513E57" w:rsidR="00941501" w:rsidRDefault="00941501" w:rsidP="001F5AC0">
      <w:pPr>
        <w:pStyle w:val="Default"/>
        <w:spacing w:line="360" w:lineRule="auto"/>
        <w:jc w:val="both"/>
        <w:rPr>
          <w:sz w:val="22"/>
          <w:szCs w:val="20"/>
        </w:rPr>
      </w:pPr>
      <w:r>
        <w:rPr>
          <w:sz w:val="22"/>
          <w:szCs w:val="20"/>
        </w:rPr>
        <w:t xml:space="preserve">N’hésitez pas à nous contacter si vous avez des questions sur </w:t>
      </w:r>
      <w:r w:rsidR="005F2EAB">
        <w:rPr>
          <w:sz w:val="22"/>
          <w:szCs w:val="20"/>
        </w:rPr>
        <w:t>cet atelier (objectifs, contributions attendues…).</w:t>
      </w:r>
    </w:p>
    <w:p w14:paraId="38BB7E3B" w14:textId="77777777" w:rsidR="00456224" w:rsidRDefault="00456224" w:rsidP="00DE1D5C">
      <w:pPr>
        <w:widowControl w:val="0"/>
        <w:autoSpaceDE w:val="0"/>
        <w:autoSpaceDN w:val="0"/>
        <w:adjustRightInd w:val="0"/>
        <w:spacing w:after="0" w:line="360" w:lineRule="auto"/>
        <w:ind w:left="198" w:hanging="198"/>
        <w:jc w:val="both"/>
        <w:rPr>
          <w:rFonts w:ascii="Times New Roman" w:hAnsi="Times New Roman"/>
          <w:b/>
          <w:bCs/>
          <w:szCs w:val="20"/>
        </w:rPr>
      </w:pPr>
    </w:p>
    <w:p w14:paraId="2F002CC9" w14:textId="2B5A5022" w:rsidR="00E00E04" w:rsidRDefault="00E00E04" w:rsidP="00E00E04">
      <w:pPr>
        <w:pStyle w:val="Notedebasdepage"/>
        <w:jc w:val="center"/>
        <w:rPr>
          <w:rFonts w:ascii="Times New Roman" w:hAnsi="Times New Roman"/>
          <w:b/>
          <w:sz w:val="22"/>
          <w:szCs w:val="22"/>
        </w:rPr>
      </w:pPr>
      <w:r>
        <w:rPr>
          <w:rFonts w:ascii="Times New Roman" w:hAnsi="Times New Roman"/>
          <w:b/>
          <w:noProof/>
          <w:sz w:val="22"/>
          <w:szCs w:val="22"/>
          <w:lang w:val="fr-FR" w:eastAsia="fr-FR"/>
        </w:rPr>
        <w:lastRenderedPageBreak/>
        <w:drawing>
          <wp:inline distT="0" distB="0" distL="0" distR="0" wp14:anchorId="31B95BB6" wp14:editId="1F30B9F3">
            <wp:extent cx="3111500" cy="1244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244600"/>
                    </a:xfrm>
                    <a:prstGeom prst="rect">
                      <a:avLst/>
                    </a:prstGeom>
                    <a:noFill/>
                    <a:ln>
                      <a:noFill/>
                    </a:ln>
                  </pic:spPr>
                </pic:pic>
              </a:graphicData>
            </a:graphic>
          </wp:inline>
        </w:drawing>
      </w:r>
    </w:p>
    <w:p w14:paraId="34C2E26D" w14:textId="77777777" w:rsidR="00E00E04" w:rsidRDefault="00E00E04" w:rsidP="00E00E04">
      <w:pPr>
        <w:widowControl w:val="0"/>
        <w:pBdr>
          <w:bottom w:val="single" w:sz="4" w:space="1" w:color="auto"/>
        </w:pBdr>
        <w:autoSpaceDE w:val="0"/>
        <w:autoSpaceDN w:val="0"/>
        <w:adjustRightInd w:val="0"/>
        <w:spacing w:after="0" w:line="240" w:lineRule="auto"/>
        <w:jc w:val="center"/>
        <w:rPr>
          <w:rFonts w:asciiTheme="majorHAnsi" w:hAnsiTheme="majorHAnsi" w:cstheme="majorHAnsi"/>
          <w:b/>
          <w:bCs/>
          <w:color w:val="FEAA21"/>
          <w:position w:val="-1"/>
          <w:sz w:val="32"/>
          <w:szCs w:val="32"/>
        </w:rPr>
      </w:pPr>
    </w:p>
    <w:p w14:paraId="33754D69" w14:textId="77777777" w:rsidR="00E00E04" w:rsidRDefault="00E00E04" w:rsidP="00E00E04">
      <w:pPr>
        <w:widowControl w:val="0"/>
        <w:pBdr>
          <w:bottom w:val="single" w:sz="4" w:space="1" w:color="auto"/>
        </w:pBdr>
        <w:autoSpaceDE w:val="0"/>
        <w:autoSpaceDN w:val="0"/>
        <w:adjustRightInd w:val="0"/>
        <w:spacing w:after="0" w:line="240" w:lineRule="auto"/>
        <w:jc w:val="center"/>
        <w:rPr>
          <w:rFonts w:asciiTheme="majorHAnsi" w:hAnsiTheme="majorHAnsi" w:cstheme="majorHAnsi"/>
          <w:b/>
          <w:bCs/>
          <w:color w:val="70AD47" w:themeColor="accent6"/>
          <w:position w:val="-1"/>
          <w:sz w:val="28"/>
          <w:szCs w:val="28"/>
        </w:rPr>
      </w:pPr>
      <w:r>
        <w:rPr>
          <w:rFonts w:asciiTheme="majorHAnsi" w:hAnsiTheme="majorHAnsi" w:cstheme="majorHAnsi"/>
          <w:b/>
          <w:bCs/>
          <w:color w:val="FEAA21"/>
          <w:position w:val="-1"/>
          <w:sz w:val="32"/>
          <w:szCs w:val="32"/>
        </w:rPr>
        <w:t>Développement durable</w:t>
      </w:r>
      <w:r>
        <w:rPr>
          <w:rFonts w:asciiTheme="majorHAnsi" w:hAnsiTheme="majorHAnsi" w:cstheme="majorHAnsi"/>
          <w:b/>
          <w:bCs/>
          <w:color w:val="70AD47" w:themeColor="accent6"/>
          <w:position w:val="-1"/>
          <w:sz w:val="32"/>
          <w:szCs w:val="32"/>
        </w:rPr>
        <w:t xml:space="preserve"> </w:t>
      </w:r>
      <w:r>
        <w:rPr>
          <w:rFonts w:asciiTheme="majorHAnsi" w:hAnsiTheme="majorHAnsi" w:cstheme="majorHAnsi"/>
          <w:b/>
          <w:bCs/>
          <w:color w:val="0F218B"/>
          <w:position w:val="-1"/>
          <w:sz w:val="32"/>
          <w:szCs w:val="32"/>
        </w:rPr>
        <w:t>: territoires et innovations</w:t>
      </w:r>
      <w:r>
        <w:rPr>
          <w:rFonts w:asciiTheme="majorHAnsi" w:hAnsiTheme="majorHAnsi" w:cstheme="majorHAnsi"/>
          <w:bCs/>
          <w:color w:val="70AD47" w:themeColor="accent6"/>
          <w:position w:val="-1"/>
          <w:sz w:val="32"/>
          <w:szCs w:val="32"/>
        </w:rPr>
        <w:br/>
      </w:r>
      <w:r>
        <w:rPr>
          <w:rFonts w:asciiTheme="majorHAnsi" w:hAnsiTheme="majorHAnsi" w:cstheme="majorHAnsi"/>
          <w:b/>
          <w:bCs/>
          <w:color w:val="00B050"/>
          <w:position w:val="-1"/>
          <w:sz w:val="28"/>
          <w:szCs w:val="28"/>
        </w:rPr>
        <w:t>14</w:t>
      </w:r>
      <w:r>
        <w:rPr>
          <w:rFonts w:asciiTheme="majorHAnsi" w:hAnsiTheme="majorHAnsi" w:cstheme="majorHAnsi"/>
          <w:b/>
          <w:bCs/>
          <w:color w:val="00B050"/>
          <w:position w:val="-1"/>
          <w:sz w:val="28"/>
          <w:szCs w:val="28"/>
          <w:vertAlign w:val="superscript"/>
        </w:rPr>
        <w:t>ème</w:t>
      </w:r>
      <w:r>
        <w:rPr>
          <w:rFonts w:asciiTheme="majorHAnsi" w:hAnsiTheme="majorHAnsi" w:cstheme="majorHAnsi"/>
          <w:b/>
          <w:bCs/>
          <w:color w:val="00B050"/>
          <w:position w:val="-1"/>
          <w:sz w:val="28"/>
          <w:szCs w:val="28"/>
        </w:rPr>
        <w:t xml:space="preserve"> Congrès RIODD – 26-27 septembre 2019</w:t>
      </w:r>
    </w:p>
    <w:p w14:paraId="36277882" w14:textId="77777777" w:rsidR="00E00E04" w:rsidRDefault="00E00E04" w:rsidP="00E00E04">
      <w:pPr>
        <w:widowControl w:val="0"/>
        <w:autoSpaceDE w:val="0"/>
        <w:autoSpaceDN w:val="0"/>
        <w:adjustRightInd w:val="0"/>
        <w:spacing w:after="0" w:line="120" w:lineRule="exact"/>
        <w:jc w:val="center"/>
        <w:rPr>
          <w:rFonts w:ascii="Times New Roman" w:hAnsi="Times New Roman"/>
          <w:b/>
          <w:bCs/>
          <w:position w:val="-1"/>
          <w:sz w:val="28"/>
          <w:szCs w:val="28"/>
        </w:rPr>
      </w:pPr>
    </w:p>
    <w:p w14:paraId="2346D205" w14:textId="7FEB4E7B" w:rsidR="00E00E04" w:rsidRDefault="00E00E04" w:rsidP="00E00E04">
      <w:pPr>
        <w:widowControl w:val="0"/>
        <w:autoSpaceDE w:val="0"/>
        <w:autoSpaceDN w:val="0"/>
        <w:adjustRightInd w:val="0"/>
        <w:spacing w:after="0" w:line="240" w:lineRule="auto"/>
        <w:jc w:val="center"/>
        <w:rPr>
          <w:rFonts w:ascii="Times New Roman" w:hAnsi="Times New Roman"/>
          <w:b/>
          <w:bCs/>
          <w:position w:val="-2"/>
          <w:sz w:val="32"/>
          <w:szCs w:val="24"/>
        </w:rPr>
      </w:pPr>
      <w:r>
        <w:rPr>
          <w:rFonts w:ascii="Times New Roman" w:hAnsi="Times New Roman"/>
          <w:b/>
          <w:bCs/>
          <w:position w:val="-2"/>
          <w:sz w:val="32"/>
          <w:szCs w:val="24"/>
        </w:rPr>
        <w:t>Session spéciale PICOTER</w:t>
      </w:r>
    </w:p>
    <w:p w14:paraId="6E7D2D70" w14:textId="77777777" w:rsidR="00E00E04" w:rsidRPr="00E00E04" w:rsidRDefault="00E00E04" w:rsidP="00E00E04">
      <w:pPr>
        <w:widowControl w:val="0"/>
        <w:autoSpaceDE w:val="0"/>
        <w:autoSpaceDN w:val="0"/>
        <w:adjustRightInd w:val="0"/>
        <w:spacing w:after="0" w:line="240" w:lineRule="auto"/>
        <w:jc w:val="center"/>
        <w:rPr>
          <w:rFonts w:ascii="Times New Roman" w:hAnsi="Times New Roman"/>
          <w:b/>
          <w:bCs/>
          <w:position w:val="-2"/>
          <w:sz w:val="24"/>
          <w:szCs w:val="24"/>
        </w:rPr>
      </w:pPr>
      <w:r w:rsidRPr="00E00E04">
        <w:rPr>
          <w:rFonts w:ascii="Times New Roman" w:hAnsi="Times New Roman"/>
          <w:b/>
          <w:bCs/>
          <w:position w:val="-2"/>
          <w:sz w:val="24"/>
          <w:szCs w:val="24"/>
        </w:rPr>
        <w:t>Les projets innovants collaboratifs territoriaux : définitions, caractéristiques, enjeux, méthodologies, leviers et barrières.</w:t>
      </w:r>
    </w:p>
    <w:p w14:paraId="18EDE9B2" w14:textId="6ABBB62B" w:rsidR="00E00E04" w:rsidRPr="00E00E04" w:rsidRDefault="00E00E04" w:rsidP="00E00E04">
      <w:pPr>
        <w:widowControl w:val="0"/>
        <w:autoSpaceDE w:val="0"/>
        <w:autoSpaceDN w:val="0"/>
        <w:adjustRightInd w:val="0"/>
        <w:spacing w:after="0" w:line="240" w:lineRule="auto"/>
        <w:jc w:val="center"/>
        <w:rPr>
          <w:rFonts w:ascii="Times New Roman" w:hAnsi="Times New Roman"/>
          <w:b/>
          <w:bCs/>
          <w:position w:val="-2"/>
          <w:sz w:val="24"/>
          <w:szCs w:val="24"/>
        </w:rPr>
      </w:pPr>
      <w:r w:rsidRPr="00E00E04">
        <w:rPr>
          <w:rFonts w:ascii="Times New Roman" w:hAnsi="Times New Roman"/>
          <w:b/>
          <w:bCs/>
          <w:position w:val="-2"/>
          <w:sz w:val="24"/>
          <w:szCs w:val="24"/>
        </w:rPr>
        <w:t>Quelle place pour la responsabilité sociétale dans la gouvernance et le management de ces projets complexes ?</w:t>
      </w:r>
    </w:p>
    <w:p w14:paraId="7A2B0BBB" w14:textId="77777777" w:rsidR="00E00E04" w:rsidRDefault="00E00E04" w:rsidP="00E00E04">
      <w:pPr>
        <w:widowControl w:val="0"/>
        <w:autoSpaceDE w:val="0"/>
        <w:autoSpaceDN w:val="0"/>
        <w:adjustRightInd w:val="0"/>
        <w:spacing w:after="0" w:line="240" w:lineRule="auto"/>
        <w:ind w:left="284" w:hanging="284"/>
        <w:rPr>
          <w:rFonts w:ascii="Arial" w:hAnsi="Arial"/>
          <w:sz w:val="20"/>
          <w:szCs w:val="20"/>
        </w:rPr>
      </w:pPr>
    </w:p>
    <w:p w14:paraId="606DFC5E" w14:textId="22984DCE" w:rsidR="00E00E04" w:rsidRDefault="00E00E04" w:rsidP="00E00E04">
      <w:pPr>
        <w:widowControl w:val="0"/>
        <w:pBdr>
          <w:top w:val="single" w:sz="4" w:space="1" w:color="auto"/>
          <w:bottom w:val="single" w:sz="4" w:space="1" w:color="auto"/>
        </w:pBdr>
        <w:shd w:val="clear" w:color="auto" w:fill="F2F2F2" w:themeFill="background1" w:themeFillShade="F2"/>
        <w:autoSpaceDE w:val="0"/>
        <w:autoSpaceDN w:val="0"/>
        <w:adjustRightInd w:val="0"/>
        <w:spacing w:after="0" w:line="240" w:lineRule="auto"/>
        <w:ind w:left="284" w:hanging="284"/>
        <w:rPr>
          <w:rFonts w:ascii="Arial" w:hAnsi="Arial"/>
          <w:color w:val="0F218B"/>
          <w:sz w:val="20"/>
          <w:szCs w:val="20"/>
        </w:rPr>
      </w:pPr>
      <w:proofErr w:type="spellStart"/>
      <w:r>
        <w:rPr>
          <w:rFonts w:ascii="Arial" w:hAnsi="Arial"/>
          <w:b/>
          <w:bCs/>
          <w:color w:val="0F218B"/>
          <w:sz w:val="20"/>
          <w:szCs w:val="20"/>
        </w:rPr>
        <w:t>Auteur•e</w:t>
      </w:r>
      <w:proofErr w:type="spellEnd"/>
      <w:r>
        <w:rPr>
          <w:rFonts w:ascii="Arial" w:hAnsi="Arial"/>
          <w:b/>
          <w:bCs/>
          <w:color w:val="0F218B"/>
          <w:sz w:val="20"/>
          <w:szCs w:val="20"/>
        </w:rPr>
        <w:t>•(s) de la proposition de communication ou contribution</w:t>
      </w:r>
    </w:p>
    <w:p w14:paraId="767790AA" w14:textId="77777777" w:rsidR="00E00E04" w:rsidRDefault="00E00E04" w:rsidP="00E00E04">
      <w:pPr>
        <w:widowControl w:val="0"/>
        <w:autoSpaceDE w:val="0"/>
        <w:autoSpaceDN w:val="0"/>
        <w:adjustRightInd w:val="0"/>
        <w:spacing w:after="0" w:line="240" w:lineRule="auto"/>
        <w:ind w:left="284" w:hanging="284"/>
        <w:rPr>
          <w:rFonts w:ascii="Arial" w:hAnsi="Arial"/>
          <w:sz w:val="20"/>
          <w:szCs w:val="20"/>
        </w:rPr>
      </w:pPr>
    </w:p>
    <w:p w14:paraId="63F5C6E3" w14:textId="77777777" w:rsidR="00E00E04" w:rsidRDefault="00E00E04" w:rsidP="00E00E04">
      <w:pPr>
        <w:widowControl w:val="0"/>
        <w:autoSpaceDE w:val="0"/>
        <w:autoSpaceDN w:val="0"/>
        <w:adjustRightInd w:val="0"/>
        <w:spacing w:after="0" w:line="240" w:lineRule="auto"/>
        <w:ind w:left="284" w:hanging="284"/>
        <w:rPr>
          <w:rFonts w:ascii="Arial" w:hAnsi="Arial"/>
          <w:b/>
          <w:sz w:val="20"/>
          <w:szCs w:val="20"/>
        </w:rPr>
      </w:pPr>
      <w:r>
        <w:rPr>
          <w:rFonts w:ascii="Arial" w:hAnsi="Arial"/>
          <w:sz w:val="20"/>
          <w:szCs w:val="20"/>
        </w:rPr>
        <w:t xml:space="preserve">NOM 1 : </w:t>
      </w:r>
      <w:r>
        <w:rPr>
          <w:rFonts w:ascii="Arial" w:hAnsi="Arial"/>
          <w:sz w:val="20"/>
          <w:szCs w:val="20"/>
        </w:rPr>
        <w:tab/>
      </w:r>
      <w:r>
        <w:rPr>
          <w:rFonts w:ascii="Arial" w:hAnsi="Arial"/>
          <w:b/>
          <w:sz w:val="20"/>
          <w:szCs w:val="20"/>
        </w:rPr>
        <w:t>XXX</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Prénom</w:t>
      </w:r>
      <w:r>
        <w:rPr>
          <w:rFonts w:ascii="Arial" w:hAnsi="Arial"/>
          <w:spacing w:val="1"/>
          <w:sz w:val="20"/>
          <w:szCs w:val="20"/>
        </w:rPr>
        <w:t xml:space="preserve"> </w:t>
      </w:r>
      <w:r>
        <w:rPr>
          <w:rFonts w:ascii="Arial" w:hAnsi="Arial"/>
          <w:sz w:val="20"/>
          <w:szCs w:val="20"/>
        </w:rPr>
        <w:t xml:space="preserve">: </w:t>
      </w:r>
      <w:r>
        <w:rPr>
          <w:rFonts w:ascii="Arial" w:hAnsi="Arial"/>
          <w:b/>
          <w:sz w:val="20"/>
          <w:szCs w:val="20"/>
        </w:rPr>
        <w:t>xxx</w:t>
      </w:r>
    </w:p>
    <w:p w14:paraId="22D858E0" w14:textId="5273BFBB" w:rsidR="00E00E04" w:rsidRDefault="00E00E04" w:rsidP="00E00E04">
      <w:pPr>
        <w:widowControl w:val="0"/>
        <w:autoSpaceDE w:val="0"/>
        <w:autoSpaceDN w:val="0"/>
        <w:adjustRightInd w:val="0"/>
        <w:spacing w:after="0" w:line="240" w:lineRule="auto"/>
        <w:ind w:left="284" w:hanging="284"/>
        <w:rPr>
          <w:rFonts w:ascii="Arial" w:hAnsi="Arial"/>
          <w:b/>
          <w:sz w:val="20"/>
          <w:szCs w:val="20"/>
        </w:rPr>
      </w:pPr>
      <w:r>
        <w:rPr>
          <w:rFonts w:ascii="Arial" w:hAnsi="Arial"/>
          <w:spacing w:val="-2"/>
          <w:sz w:val="20"/>
          <w:szCs w:val="20"/>
        </w:rPr>
        <w:t>Organisme de rattachement</w:t>
      </w:r>
    </w:p>
    <w:p w14:paraId="60D64CCF" w14:textId="3D8F56B4" w:rsidR="00E00E04" w:rsidRDefault="00E00E04" w:rsidP="00E00E04">
      <w:pPr>
        <w:widowControl w:val="0"/>
        <w:autoSpaceDE w:val="0"/>
        <w:autoSpaceDN w:val="0"/>
        <w:adjustRightInd w:val="0"/>
        <w:spacing w:after="0" w:line="240" w:lineRule="auto"/>
        <w:ind w:left="284" w:hanging="284"/>
        <w:rPr>
          <w:rFonts w:ascii="Arial" w:hAnsi="Arial"/>
          <w:b/>
          <w:sz w:val="20"/>
          <w:szCs w:val="20"/>
        </w:rPr>
      </w:pPr>
      <w:r>
        <w:rPr>
          <w:rFonts w:ascii="Arial" w:hAnsi="Arial"/>
          <w:sz w:val="20"/>
          <w:szCs w:val="20"/>
        </w:rPr>
        <w:t>Ema</w:t>
      </w:r>
      <w:r>
        <w:rPr>
          <w:rFonts w:ascii="Arial" w:hAnsi="Arial"/>
          <w:spacing w:val="2"/>
          <w:sz w:val="20"/>
          <w:szCs w:val="20"/>
        </w:rPr>
        <w:t>i</w:t>
      </w:r>
      <w:r>
        <w:rPr>
          <w:rFonts w:ascii="Arial" w:hAnsi="Arial"/>
          <w:sz w:val="20"/>
          <w:szCs w:val="20"/>
        </w:rPr>
        <w:t xml:space="preserve">l :  </w:t>
      </w:r>
      <w:proofErr w:type="spellStart"/>
      <w:r>
        <w:rPr>
          <w:rFonts w:ascii="Arial" w:hAnsi="Arial"/>
          <w:b/>
          <w:sz w:val="20"/>
          <w:szCs w:val="20"/>
        </w:rPr>
        <w:t>xxx@xxx</w:t>
      </w:r>
      <w:proofErr w:type="spellEnd"/>
    </w:p>
    <w:p w14:paraId="3813770C" w14:textId="77777777" w:rsidR="00E00E04" w:rsidRDefault="00E00E04" w:rsidP="00E00E04">
      <w:pPr>
        <w:widowControl w:val="0"/>
        <w:autoSpaceDE w:val="0"/>
        <w:autoSpaceDN w:val="0"/>
        <w:adjustRightInd w:val="0"/>
        <w:spacing w:after="0" w:line="240" w:lineRule="auto"/>
        <w:ind w:left="284" w:hanging="284"/>
        <w:rPr>
          <w:rFonts w:ascii="Arial" w:hAnsi="Arial"/>
          <w:sz w:val="20"/>
          <w:szCs w:val="20"/>
        </w:rPr>
      </w:pPr>
    </w:p>
    <w:p w14:paraId="5DCAE458" w14:textId="77777777" w:rsidR="00E00E04" w:rsidRDefault="00E00E04" w:rsidP="00E00E04">
      <w:pPr>
        <w:widowControl w:val="0"/>
        <w:autoSpaceDE w:val="0"/>
        <w:autoSpaceDN w:val="0"/>
        <w:adjustRightInd w:val="0"/>
        <w:spacing w:after="0" w:line="240" w:lineRule="auto"/>
        <w:ind w:left="284" w:hanging="284"/>
        <w:rPr>
          <w:rFonts w:ascii="Arial" w:hAnsi="Arial"/>
          <w:b/>
          <w:sz w:val="20"/>
          <w:szCs w:val="20"/>
        </w:rPr>
      </w:pPr>
      <w:r>
        <w:rPr>
          <w:rFonts w:ascii="Arial" w:hAnsi="Arial"/>
          <w:sz w:val="20"/>
          <w:szCs w:val="20"/>
        </w:rPr>
        <w:t xml:space="preserve">NOM 2 : </w:t>
      </w:r>
      <w:r>
        <w:rPr>
          <w:rFonts w:ascii="Arial" w:hAnsi="Arial"/>
          <w:sz w:val="20"/>
          <w:szCs w:val="20"/>
        </w:rPr>
        <w:tab/>
      </w:r>
      <w:r>
        <w:rPr>
          <w:rFonts w:ascii="Arial" w:hAnsi="Arial"/>
          <w:b/>
          <w:sz w:val="20"/>
          <w:szCs w:val="20"/>
        </w:rPr>
        <w:t>XXX</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Prénom</w:t>
      </w:r>
      <w:r>
        <w:rPr>
          <w:rFonts w:ascii="Arial" w:hAnsi="Arial"/>
          <w:spacing w:val="1"/>
          <w:sz w:val="20"/>
          <w:szCs w:val="20"/>
        </w:rPr>
        <w:t xml:space="preserve"> </w:t>
      </w:r>
      <w:r>
        <w:rPr>
          <w:rFonts w:ascii="Arial" w:hAnsi="Arial"/>
          <w:sz w:val="20"/>
          <w:szCs w:val="20"/>
        </w:rPr>
        <w:t xml:space="preserve">: </w:t>
      </w:r>
      <w:r>
        <w:rPr>
          <w:rFonts w:ascii="Arial" w:hAnsi="Arial"/>
          <w:b/>
          <w:sz w:val="20"/>
          <w:szCs w:val="20"/>
        </w:rPr>
        <w:t>xxx</w:t>
      </w:r>
    </w:p>
    <w:p w14:paraId="35074480" w14:textId="77777777" w:rsidR="00E00E04" w:rsidRDefault="00E00E04" w:rsidP="00E00E04">
      <w:pPr>
        <w:widowControl w:val="0"/>
        <w:autoSpaceDE w:val="0"/>
        <w:autoSpaceDN w:val="0"/>
        <w:adjustRightInd w:val="0"/>
        <w:spacing w:after="0" w:line="240" w:lineRule="auto"/>
        <w:ind w:left="284" w:hanging="284"/>
        <w:rPr>
          <w:rFonts w:ascii="Arial" w:hAnsi="Arial"/>
          <w:b/>
          <w:sz w:val="20"/>
          <w:szCs w:val="20"/>
        </w:rPr>
      </w:pPr>
      <w:r>
        <w:rPr>
          <w:rFonts w:ascii="Arial" w:hAnsi="Arial"/>
          <w:spacing w:val="-2"/>
          <w:sz w:val="20"/>
          <w:szCs w:val="20"/>
        </w:rPr>
        <w:t>Organisme de rattachement</w:t>
      </w:r>
    </w:p>
    <w:p w14:paraId="72DBB36B" w14:textId="77777777" w:rsidR="00E00E04" w:rsidRDefault="00E00E04" w:rsidP="00E00E04">
      <w:pPr>
        <w:widowControl w:val="0"/>
        <w:autoSpaceDE w:val="0"/>
        <w:autoSpaceDN w:val="0"/>
        <w:adjustRightInd w:val="0"/>
        <w:spacing w:after="0" w:line="240" w:lineRule="auto"/>
        <w:ind w:left="284" w:hanging="284"/>
        <w:rPr>
          <w:rFonts w:ascii="Arial" w:hAnsi="Arial"/>
          <w:b/>
          <w:sz w:val="20"/>
          <w:szCs w:val="20"/>
        </w:rPr>
      </w:pPr>
      <w:r>
        <w:rPr>
          <w:rFonts w:ascii="Arial" w:hAnsi="Arial"/>
          <w:sz w:val="20"/>
          <w:szCs w:val="20"/>
        </w:rPr>
        <w:t>Ema</w:t>
      </w:r>
      <w:r>
        <w:rPr>
          <w:rFonts w:ascii="Arial" w:hAnsi="Arial"/>
          <w:spacing w:val="2"/>
          <w:sz w:val="20"/>
          <w:szCs w:val="20"/>
        </w:rPr>
        <w:t>i</w:t>
      </w:r>
      <w:r>
        <w:rPr>
          <w:rFonts w:ascii="Arial" w:hAnsi="Arial"/>
          <w:sz w:val="20"/>
          <w:szCs w:val="20"/>
        </w:rPr>
        <w:t xml:space="preserve">l :  </w:t>
      </w:r>
      <w:proofErr w:type="spellStart"/>
      <w:r>
        <w:rPr>
          <w:rFonts w:ascii="Arial" w:hAnsi="Arial"/>
          <w:b/>
          <w:sz w:val="20"/>
          <w:szCs w:val="20"/>
        </w:rPr>
        <w:t>xxx@xxx</w:t>
      </w:r>
      <w:proofErr w:type="spellEnd"/>
    </w:p>
    <w:p w14:paraId="3C25C25C" w14:textId="77777777" w:rsidR="00E00E04" w:rsidRDefault="00E00E04" w:rsidP="00E00E04">
      <w:pPr>
        <w:widowControl w:val="0"/>
        <w:autoSpaceDE w:val="0"/>
        <w:autoSpaceDN w:val="0"/>
        <w:adjustRightInd w:val="0"/>
        <w:spacing w:after="0" w:line="240" w:lineRule="auto"/>
        <w:rPr>
          <w:rFonts w:ascii="Arial" w:hAnsi="Arial"/>
          <w:sz w:val="20"/>
          <w:szCs w:val="20"/>
        </w:rPr>
      </w:pPr>
    </w:p>
    <w:p w14:paraId="0CBE0B4B" w14:textId="4ACF5BBA" w:rsidR="00E00E04" w:rsidRDefault="00E00E04" w:rsidP="00E00E04">
      <w:pPr>
        <w:widowControl w:val="0"/>
        <w:autoSpaceDE w:val="0"/>
        <w:autoSpaceDN w:val="0"/>
        <w:adjustRightInd w:val="0"/>
        <w:spacing w:after="0" w:line="240" w:lineRule="auto"/>
        <w:ind w:left="284" w:hanging="284"/>
        <w:rPr>
          <w:rFonts w:ascii="Arial" w:hAnsi="Arial"/>
          <w:sz w:val="20"/>
          <w:szCs w:val="20"/>
        </w:rPr>
      </w:pPr>
      <w:r>
        <w:rPr>
          <w:rFonts w:ascii="Arial" w:hAnsi="Arial"/>
          <w:sz w:val="20"/>
          <w:szCs w:val="20"/>
        </w:rPr>
        <w:t>Le cas échéant, ajoutez des auteurs</w:t>
      </w:r>
    </w:p>
    <w:p w14:paraId="71C3EFB8" w14:textId="77777777" w:rsidR="00E00E04" w:rsidRDefault="00E00E04" w:rsidP="00E00E04">
      <w:pPr>
        <w:widowControl w:val="0"/>
        <w:autoSpaceDE w:val="0"/>
        <w:autoSpaceDN w:val="0"/>
        <w:adjustRightInd w:val="0"/>
        <w:spacing w:after="0" w:line="240" w:lineRule="auto"/>
        <w:ind w:left="284" w:hanging="284"/>
        <w:rPr>
          <w:rFonts w:ascii="Arial" w:hAnsi="Arial"/>
          <w:sz w:val="20"/>
          <w:szCs w:val="20"/>
        </w:rPr>
      </w:pPr>
    </w:p>
    <w:p w14:paraId="04D05DE2" w14:textId="33956F45" w:rsidR="00E00E04" w:rsidRDefault="00E00E04" w:rsidP="00E00E04">
      <w:pPr>
        <w:widowControl w:val="0"/>
        <w:pBdr>
          <w:top w:val="single" w:sz="4" w:space="1" w:color="auto"/>
          <w:bottom w:val="single" w:sz="4" w:space="1" w:color="auto"/>
        </w:pBdr>
        <w:shd w:val="clear" w:color="auto" w:fill="F2F2F2" w:themeFill="background1" w:themeFillShade="F2"/>
        <w:autoSpaceDE w:val="0"/>
        <w:autoSpaceDN w:val="0"/>
        <w:adjustRightInd w:val="0"/>
        <w:spacing w:after="0" w:line="240" w:lineRule="auto"/>
        <w:ind w:left="284" w:hanging="284"/>
        <w:rPr>
          <w:rFonts w:ascii="Arial" w:hAnsi="Arial"/>
          <w:b/>
          <w:bCs/>
          <w:color w:val="0F218B"/>
          <w:sz w:val="20"/>
          <w:szCs w:val="20"/>
        </w:rPr>
      </w:pPr>
      <w:r>
        <w:rPr>
          <w:rFonts w:ascii="Arial" w:hAnsi="Arial"/>
          <w:b/>
          <w:bCs/>
          <w:color w:val="0F218B"/>
          <w:sz w:val="20"/>
          <w:szCs w:val="20"/>
        </w:rPr>
        <w:t>2a° Présentation d’un projet de communication</w:t>
      </w:r>
    </w:p>
    <w:p w14:paraId="48AE5A47" w14:textId="437CA48D" w:rsidR="00E00E04" w:rsidRDefault="00E00E04" w:rsidP="00E00E04">
      <w:pPr>
        <w:widowControl w:val="0"/>
        <w:autoSpaceDE w:val="0"/>
        <w:autoSpaceDN w:val="0"/>
        <w:adjustRightInd w:val="0"/>
        <w:spacing w:after="0" w:line="240" w:lineRule="auto"/>
        <w:ind w:left="284"/>
        <w:rPr>
          <w:rFonts w:ascii="Arial" w:hAnsi="Arial"/>
          <w:b/>
          <w:bCs/>
          <w:color w:val="00B050"/>
          <w:sz w:val="20"/>
          <w:szCs w:val="20"/>
        </w:rPr>
      </w:pPr>
      <w:r>
        <w:rPr>
          <w:rFonts w:ascii="Arial" w:hAnsi="Arial"/>
          <w:b/>
          <w:bCs/>
          <w:color w:val="00B050"/>
          <w:sz w:val="20"/>
          <w:szCs w:val="20"/>
          <w:u w:val="single"/>
        </w:rPr>
        <w:t xml:space="preserve">a) Titre </w:t>
      </w:r>
      <w:r>
        <w:rPr>
          <w:rFonts w:ascii="Arial" w:hAnsi="Arial"/>
          <w:b/>
          <w:bCs/>
          <w:color w:val="00B050"/>
          <w:sz w:val="20"/>
          <w:szCs w:val="20"/>
        </w:rPr>
        <w:t xml:space="preserve"> </w:t>
      </w:r>
    </w:p>
    <w:p w14:paraId="63CA31F4" w14:textId="77777777" w:rsidR="00E00E04" w:rsidRDefault="00E00E04" w:rsidP="00E00E04">
      <w:pPr>
        <w:widowControl w:val="0"/>
        <w:autoSpaceDE w:val="0"/>
        <w:autoSpaceDN w:val="0"/>
        <w:adjustRightInd w:val="0"/>
        <w:spacing w:after="0" w:line="240" w:lineRule="auto"/>
        <w:ind w:left="198" w:hanging="198"/>
        <w:jc w:val="both"/>
        <w:rPr>
          <w:rFonts w:ascii="Arial" w:hAnsi="Arial"/>
          <w:b/>
          <w:bCs/>
          <w:sz w:val="20"/>
          <w:szCs w:val="20"/>
        </w:rPr>
      </w:pPr>
    </w:p>
    <w:p w14:paraId="5EEB4783" w14:textId="77777777" w:rsidR="00E00E04" w:rsidRDefault="00E00E04" w:rsidP="00E00E04">
      <w:pPr>
        <w:widowControl w:val="0"/>
        <w:autoSpaceDE w:val="0"/>
        <w:autoSpaceDN w:val="0"/>
        <w:adjustRightInd w:val="0"/>
        <w:spacing w:after="0" w:line="240" w:lineRule="auto"/>
        <w:ind w:left="198" w:hanging="198"/>
        <w:jc w:val="both"/>
        <w:rPr>
          <w:rFonts w:ascii="Arial" w:hAnsi="Arial"/>
          <w:b/>
          <w:bCs/>
          <w:sz w:val="20"/>
          <w:szCs w:val="20"/>
        </w:rPr>
      </w:pPr>
      <w:proofErr w:type="gramStart"/>
      <w:r>
        <w:rPr>
          <w:rFonts w:ascii="Arial" w:hAnsi="Arial"/>
          <w:b/>
          <w:bCs/>
          <w:sz w:val="20"/>
          <w:szCs w:val="20"/>
        </w:rPr>
        <w:t>xxx</w:t>
      </w:r>
      <w:proofErr w:type="gramEnd"/>
    </w:p>
    <w:p w14:paraId="03235FAF" w14:textId="77777777" w:rsidR="00E00E04" w:rsidRDefault="00E00E04" w:rsidP="00E00E04">
      <w:pPr>
        <w:widowControl w:val="0"/>
        <w:autoSpaceDE w:val="0"/>
        <w:autoSpaceDN w:val="0"/>
        <w:adjustRightInd w:val="0"/>
        <w:spacing w:after="0" w:line="240" w:lineRule="auto"/>
        <w:ind w:left="198" w:hanging="198"/>
        <w:jc w:val="both"/>
        <w:rPr>
          <w:rFonts w:ascii="Arial" w:hAnsi="Arial"/>
          <w:bCs/>
          <w:sz w:val="20"/>
          <w:szCs w:val="20"/>
        </w:rPr>
      </w:pPr>
    </w:p>
    <w:p w14:paraId="7F1A700C" w14:textId="69FA1C5D" w:rsidR="00E00E04" w:rsidRDefault="00E00E04" w:rsidP="00E00E04">
      <w:pPr>
        <w:widowControl w:val="0"/>
        <w:autoSpaceDE w:val="0"/>
        <w:autoSpaceDN w:val="0"/>
        <w:adjustRightInd w:val="0"/>
        <w:spacing w:after="0" w:line="240" w:lineRule="auto"/>
        <w:ind w:left="284"/>
        <w:rPr>
          <w:rFonts w:ascii="Arial" w:hAnsi="Arial"/>
          <w:b/>
          <w:bCs/>
          <w:color w:val="00B050"/>
          <w:sz w:val="20"/>
          <w:szCs w:val="20"/>
        </w:rPr>
      </w:pPr>
      <w:r>
        <w:rPr>
          <w:rFonts w:ascii="Arial" w:hAnsi="Arial"/>
          <w:b/>
          <w:bCs/>
          <w:color w:val="00B050"/>
          <w:sz w:val="20"/>
          <w:szCs w:val="20"/>
          <w:u w:val="single"/>
        </w:rPr>
        <w:t>b) Résumé</w:t>
      </w:r>
      <w:r>
        <w:rPr>
          <w:rFonts w:ascii="Arial" w:hAnsi="Arial"/>
          <w:b/>
          <w:bCs/>
          <w:color w:val="00B050"/>
          <w:sz w:val="20"/>
          <w:szCs w:val="20"/>
        </w:rPr>
        <w:t xml:space="preserve"> </w:t>
      </w:r>
      <w:r>
        <w:rPr>
          <w:rFonts w:ascii="Arial" w:hAnsi="Arial"/>
          <w:bCs/>
          <w:i/>
          <w:color w:val="00B050"/>
          <w:sz w:val="20"/>
          <w:szCs w:val="20"/>
        </w:rPr>
        <w:t>(5 000 caractères maximum ; 15 références bibliographiques maximum)</w:t>
      </w:r>
      <w:r>
        <w:rPr>
          <w:rFonts w:ascii="Arial" w:hAnsi="Arial"/>
          <w:b/>
          <w:bCs/>
          <w:color w:val="00B050"/>
          <w:sz w:val="20"/>
          <w:szCs w:val="20"/>
        </w:rPr>
        <w:t xml:space="preserve"> </w:t>
      </w:r>
    </w:p>
    <w:p w14:paraId="34497466" w14:textId="77777777" w:rsidR="00E00E04" w:rsidRDefault="00E00E04" w:rsidP="00E00E04">
      <w:pPr>
        <w:widowControl w:val="0"/>
        <w:autoSpaceDE w:val="0"/>
        <w:autoSpaceDN w:val="0"/>
        <w:adjustRightInd w:val="0"/>
        <w:spacing w:after="0" w:line="240" w:lineRule="auto"/>
        <w:ind w:left="198" w:hanging="198"/>
        <w:jc w:val="both"/>
        <w:rPr>
          <w:rFonts w:ascii="Arial" w:hAnsi="Arial"/>
          <w:bCs/>
          <w:sz w:val="20"/>
          <w:szCs w:val="20"/>
        </w:rPr>
      </w:pPr>
    </w:p>
    <w:p w14:paraId="0103372A" w14:textId="1616A5EA" w:rsidR="00E00E04" w:rsidRDefault="00E00E04" w:rsidP="00E00E04">
      <w:pPr>
        <w:widowControl w:val="0"/>
        <w:autoSpaceDE w:val="0"/>
        <w:autoSpaceDN w:val="0"/>
        <w:adjustRightInd w:val="0"/>
        <w:spacing w:after="0" w:line="240" w:lineRule="auto"/>
        <w:ind w:left="198" w:hanging="198"/>
        <w:jc w:val="both"/>
        <w:rPr>
          <w:rFonts w:ascii="Arial" w:hAnsi="Arial"/>
          <w:bCs/>
          <w:sz w:val="20"/>
          <w:szCs w:val="20"/>
        </w:rPr>
      </w:pPr>
      <w:r>
        <w:rPr>
          <w:rFonts w:ascii="Arial" w:hAnsi="Arial"/>
          <w:bCs/>
          <w:sz w:val="20"/>
          <w:szCs w:val="20"/>
        </w:rPr>
        <w:t xml:space="preserve">Éléments à préciser explicitement dans le résumé : </w:t>
      </w:r>
    </w:p>
    <w:p w14:paraId="7367EC05" w14:textId="77777777" w:rsidR="00E00E04" w:rsidRDefault="00E00E04" w:rsidP="00E00E04">
      <w:pPr>
        <w:pStyle w:val="Paragraphedeliste"/>
        <w:widowControl w:val="0"/>
        <w:numPr>
          <w:ilvl w:val="0"/>
          <w:numId w:val="7"/>
        </w:numPr>
        <w:autoSpaceDE w:val="0"/>
        <w:autoSpaceDN w:val="0"/>
        <w:adjustRightInd w:val="0"/>
        <w:spacing w:after="0" w:line="240" w:lineRule="auto"/>
        <w:jc w:val="both"/>
        <w:rPr>
          <w:rFonts w:ascii="Arial" w:hAnsi="Arial"/>
          <w:bCs/>
          <w:sz w:val="20"/>
          <w:szCs w:val="20"/>
        </w:rPr>
      </w:pPr>
      <w:r>
        <w:rPr>
          <w:rFonts w:ascii="Arial" w:hAnsi="Arial"/>
          <w:bCs/>
          <w:sz w:val="20"/>
          <w:szCs w:val="20"/>
        </w:rPr>
        <w:t>Problématique / questions de recherche et justification(s) de l’intérêt de la recherche</w:t>
      </w:r>
    </w:p>
    <w:p w14:paraId="74D66AA2" w14:textId="77777777" w:rsidR="00E00E04" w:rsidRDefault="00E00E04" w:rsidP="00E00E04">
      <w:pPr>
        <w:pStyle w:val="Paragraphedeliste"/>
        <w:widowControl w:val="0"/>
        <w:numPr>
          <w:ilvl w:val="0"/>
          <w:numId w:val="7"/>
        </w:numPr>
        <w:autoSpaceDE w:val="0"/>
        <w:autoSpaceDN w:val="0"/>
        <w:adjustRightInd w:val="0"/>
        <w:spacing w:after="0" w:line="240" w:lineRule="auto"/>
        <w:jc w:val="both"/>
        <w:rPr>
          <w:rFonts w:ascii="Arial" w:hAnsi="Arial"/>
          <w:bCs/>
          <w:sz w:val="20"/>
          <w:szCs w:val="20"/>
        </w:rPr>
      </w:pPr>
      <w:r>
        <w:rPr>
          <w:rFonts w:ascii="Arial" w:hAnsi="Arial"/>
          <w:bCs/>
          <w:sz w:val="20"/>
          <w:szCs w:val="20"/>
        </w:rPr>
        <w:t>Cadre(s) théorique(s) mobilisé(s)</w:t>
      </w:r>
    </w:p>
    <w:p w14:paraId="60C5C71B" w14:textId="77777777" w:rsidR="00E00E04" w:rsidRDefault="00E00E04" w:rsidP="00E00E04">
      <w:pPr>
        <w:pStyle w:val="Paragraphedeliste"/>
        <w:widowControl w:val="0"/>
        <w:numPr>
          <w:ilvl w:val="0"/>
          <w:numId w:val="7"/>
        </w:numPr>
        <w:autoSpaceDE w:val="0"/>
        <w:autoSpaceDN w:val="0"/>
        <w:adjustRightInd w:val="0"/>
        <w:spacing w:after="0" w:line="240" w:lineRule="auto"/>
        <w:jc w:val="both"/>
        <w:rPr>
          <w:rFonts w:ascii="Arial" w:hAnsi="Arial"/>
          <w:bCs/>
          <w:sz w:val="20"/>
          <w:szCs w:val="20"/>
        </w:rPr>
      </w:pPr>
      <w:r>
        <w:rPr>
          <w:rFonts w:ascii="Arial" w:hAnsi="Arial"/>
          <w:bCs/>
          <w:sz w:val="20"/>
          <w:szCs w:val="20"/>
        </w:rPr>
        <w:t xml:space="preserve">Méthodologie(s) </w:t>
      </w:r>
    </w:p>
    <w:p w14:paraId="1E743333" w14:textId="77777777" w:rsidR="00E00E04" w:rsidRDefault="00E00E04" w:rsidP="00E00E04">
      <w:pPr>
        <w:pStyle w:val="Paragraphedeliste"/>
        <w:widowControl w:val="0"/>
        <w:numPr>
          <w:ilvl w:val="0"/>
          <w:numId w:val="7"/>
        </w:numPr>
        <w:autoSpaceDE w:val="0"/>
        <w:autoSpaceDN w:val="0"/>
        <w:adjustRightInd w:val="0"/>
        <w:spacing w:after="0" w:line="240" w:lineRule="auto"/>
        <w:jc w:val="both"/>
        <w:rPr>
          <w:rFonts w:ascii="Arial" w:hAnsi="Arial"/>
          <w:bCs/>
          <w:sz w:val="20"/>
          <w:szCs w:val="20"/>
        </w:rPr>
      </w:pPr>
      <w:r>
        <w:rPr>
          <w:rFonts w:ascii="Arial" w:hAnsi="Arial"/>
          <w:bCs/>
          <w:sz w:val="20"/>
          <w:szCs w:val="20"/>
        </w:rPr>
        <w:t>Terrain(s) (si applicable)</w:t>
      </w:r>
    </w:p>
    <w:p w14:paraId="6ADCDD94" w14:textId="77777777" w:rsidR="00E00E04" w:rsidRDefault="00E00E04" w:rsidP="00E00E04">
      <w:pPr>
        <w:pStyle w:val="Paragraphedeliste"/>
        <w:widowControl w:val="0"/>
        <w:numPr>
          <w:ilvl w:val="0"/>
          <w:numId w:val="7"/>
        </w:numPr>
        <w:autoSpaceDE w:val="0"/>
        <w:autoSpaceDN w:val="0"/>
        <w:adjustRightInd w:val="0"/>
        <w:spacing w:after="0" w:line="240" w:lineRule="auto"/>
        <w:jc w:val="both"/>
        <w:rPr>
          <w:rFonts w:ascii="Arial" w:hAnsi="Arial"/>
          <w:bCs/>
          <w:sz w:val="20"/>
          <w:szCs w:val="20"/>
        </w:rPr>
      </w:pPr>
      <w:r>
        <w:rPr>
          <w:rFonts w:ascii="Arial" w:hAnsi="Arial"/>
          <w:bCs/>
          <w:sz w:val="20"/>
          <w:szCs w:val="20"/>
        </w:rPr>
        <w:t>Résultat(s) (si applicable)</w:t>
      </w:r>
    </w:p>
    <w:p w14:paraId="362D5D7E" w14:textId="77777777" w:rsidR="00E00E04" w:rsidRDefault="00E00E04" w:rsidP="00E00E04">
      <w:pPr>
        <w:pStyle w:val="Paragraphedeliste"/>
        <w:widowControl w:val="0"/>
        <w:numPr>
          <w:ilvl w:val="0"/>
          <w:numId w:val="7"/>
        </w:numPr>
        <w:autoSpaceDE w:val="0"/>
        <w:autoSpaceDN w:val="0"/>
        <w:adjustRightInd w:val="0"/>
        <w:spacing w:after="0" w:line="240" w:lineRule="auto"/>
        <w:jc w:val="both"/>
        <w:rPr>
          <w:rFonts w:ascii="Arial" w:hAnsi="Arial"/>
          <w:bCs/>
          <w:sz w:val="20"/>
          <w:szCs w:val="20"/>
        </w:rPr>
      </w:pPr>
      <w:r>
        <w:rPr>
          <w:rFonts w:ascii="Arial" w:hAnsi="Arial"/>
          <w:bCs/>
          <w:sz w:val="20"/>
          <w:szCs w:val="20"/>
        </w:rPr>
        <w:t>Références bibliographiques</w:t>
      </w:r>
    </w:p>
    <w:p w14:paraId="056885D1" w14:textId="77777777" w:rsidR="00E00E04" w:rsidRDefault="00E00E04" w:rsidP="00E00E04">
      <w:pPr>
        <w:pStyle w:val="Paragraphedeliste"/>
        <w:widowControl w:val="0"/>
        <w:autoSpaceDE w:val="0"/>
        <w:autoSpaceDN w:val="0"/>
        <w:adjustRightInd w:val="0"/>
        <w:spacing w:after="0" w:line="240" w:lineRule="auto"/>
        <w:jc w:val="both"/>
        <w:rPr>
          <w:rFonts w:ascii="Arial" w:hAnsi="Arial"/>
          <w:b/>
          <w:bCs/>
          <w:sz w:val="20"/>
          <w:szCs w:val="20"/>
        </w:rPr>
      </w:pPr>
    </w:p>
    <w:p w14:paraId="15E24AA4" w14:textId="77777777" w:rsidR="00E00E04" w:rsidRDefault="00E00E04" w:rsidP="00E00E04">
      <w:pPr>
        <w:widowControl w:val="0"/>
        <w:autoSpaceDE w:val="0"/>
        <w:autoSpaceDN w:val="0"/>
        <w:adjustRightInd w:val="0"/>
        <w:spacing w:after="0" w:line="240" w:lineRule="auto"/>
        <w:ind w:left="198" w:hanging="198"/>
        <w:jc w:val="both"/>
        <w:rPr>
          <w:rFonts w:ascii="Arial" w:hAnsi="Arial"/>
          <w:b/>
          <w:bCs/>
          <w:sz w:val="20"/>
          <w:szCs w:val="20"/>
        </w:rPr>
      </w:pPr>
      <w:proofErr w:type="gramStart"/>
      <w:r>
        <w:rPr>
          <w:rFonts w:ascii="Arial" w:hAnsi="Arial"/>
          <w:b/>
          <w:bCs/>
          <w:sz w:val="20"/>
          <w:szCs w:val="20"/>
        </w:rPr>
        <w:t>xxx</w:t>
      </w:r>
      <w:proofErr w:type="gramEnd"/>
    </w:p>
    <w:p w14:paraId="7AA8279F" w14:textId="77777777" w:rsidR="00E00E04" w:rsidRDefault="00E00E04" w:rsidP="00DE1D5C">
      <w:pPr>
        <w:widowControl w:val="0"/>
        <w:autoSpaceDE w:val="0"/>
        <w:autoSpaceDN w:val="0"/>
        <w:adjustRightInd w:val="0"/>
        <w:spacing w:after="0" w:line="360" w:lineRule="auto"/>
        <w:ind w:left="198" w:hanging="198"/>
        <w:jc w:val="both"/>
        <w:rPr>
          <w:rFonts w:ascii="Times New Roman" w:hAnsi="Times New Roman"/>
          <w:b/>
          <w:bCs/>
          <w:szCs w:val="20"/>
        </w:rPr>
      </w:pPr>
    </w:p>
    <w:p w14:paraId="62AA6FED" w14:textId="6A75F89C" w:rsidR="00E00E04" w:rsidRDefault="00E00E04" w:rsidP="00E00E04">
      <w:pPr>
        <w:widowControl w:val="0"/>
        <w:pBdr>
          <w:top w:val="single" w:sz="4" w:space="1" w:color="auto"/>
          <w:bottom w:val="single" w:sz="4" w:space="1" w:color="auto"/>
        </w:pBdr>
        <w:shd w:val="clear" w:color="auto" w:fill="F2F2F2" w:themeFill="background1" w:themeFillShade="F2"/>
        <w:autoSpaceDE w:val="0"/>
        <w:autoSpaceDN w:val="0"/>
        <w:adjustRightInd w:val="0"/>
        <w:spacing w:after="0" w:line="240" w:lineRule="auto"/>
        <w:ind w:left="284" w:hanging="284"/>
        <w:rPr>
          <w:rFonts w:ascii="Arial" w:hAnsi="Arial"/>
          <w:b/>
          <w:bCs/>
          <w:color w:val="0F218B"/>
          <w:sz w:val="20"/>
          <w:szCs w:val="20"/>
        </w:rPr>
      </w:pPr>
      <w:r>
        <w:rPr>
          <w:rFonts w:ascii="Arial" w:hAnsi="Arial"/>
          <w:b/>
          <w:bCs/>
          <w:color w:val="0F218B"/>
          <w:sz w:val="20"/>
          <w:szCs w:val="20"/>
        </w:rPr>
        <w:t>2b° Présentation d’un projet de contribution</w:t>
      </w:r>
    </w:p>
    <w:p w14:paraId="3F94BF79" w14:textId="16B6577F" w:rsidR="00E00E04" w:rsidRDefault="00E00E04" w:rsidP="00E00E04">
      <w:pPr>
        <w:widowControl w:val="0"/>
        <w:autoSpaceDE w:val="0"/>
        <w:autoSpaceDN w:val="0"/>
        <w:adjustRightInd w:val="0"/>
        <w:spacing w:after="0" w:line="240" w:lineRule="auto"/>
        <w:ind w:left="284"/>
        <w:rPr>
          <w:rFonts w:ascii="Arial" w:hAnsi="Arial"/>
          <w:b/>
          <w:bCs/>
          <w:color w:val="00B050"/>
          <w:sz w:val="20"/>
          <w:szCs w:val="20"/>
        </w:rPr>
      </w:pPr>
      <w:r>
        <w:rPr>
          <w:rFonts w:ascii="Arial" w:hAnsi="Arial"/>
          <w:b/>
          <w:bCs/>
          <w:color w:val="00B050"/>
          <w:sz w:val="20"/>
          <w:szCs w:val="20"/>
          <w:u w:val="single"/>
        </w:rPr>
        <w:t xml:space="preserve">a) Titre </w:t>
      </w:r>
      <w:r>
        <w:rPr>
          <w:rFonts w:ascii="Arial" w:hAnsi="Arial"/>
          <w:b/>
          <w:bCs/>
          <w:color w:val="00B050"/>
          <w:sz w:val="20"/>
          <w:szCs w:val="20"/>
        </w:rPr>
        <w:t xml:space="preserve"> </w:t>
      </w:r>
    </w:p>
    <w:p w14:paraId="48825FC5" w14:textId="77777777" w:rsidR="00E00E04" w:rsidRDefault="00E00E04" w:rsidP="00E00E04">
      <w:pPr>
        <w:widowControl w:val="0"/>
        <w:autoSpaceDE w:val="0"/>
        <w:autoSpaceDN w:val="0"/>
        <w:adjustRightInd w:val="0"/>
        <w:spacing w:after="0" w:line="240" w:lineRule="auto"/>
        <w:ind w:left="198" w:hanging="198"/>
        <w:jc w:val="both"/>
        <w:rPr>
          <w:rFonts w:ascii="Arial" w:hAnsi="Arial"/>
          <w:b/>
          <w:bCs/>
          <w:sz w:val="20"/>
          <w:szCs w:val="20"/>
        </w:rPr>
      </w:pPr>
    </w:p>
    <w:p w14:paraId="4CA0E819" w14:textId="77777777" w:rsidR="00E00E04" w:rsidRDefault="00E00E04" w:rsidP="00E00E04">
      <w:pPr>
        <w:widowControl w:val="0"/>
        <w:autoSpaceDE w:val="0"/>
        <w:autoSpaceDN w:val="0"/>
        <w:adjustRightInd w:val="0"/>
        <w:spacing w:after="0" w:line="240" w:lineRule="auto"/>
        <w:ind w:left="198" w:hanging="198"/>
        <w:jc w:val="both"/>
        <w:rPr>
          <w:rFonts w:ascii="Arial" w:hAnsi="Arial"/>
          <w:b/>
          <w:bCs/>
          <w:sz w:val="20"/>
          <w:szCs w:val="20"/>
        </w:rPr>
      </w:pPr>
      <w:proofErr w:type="gramStart"/>
      <w:r>
        <w:rPr>
          <w:rFonts w:ascii="Arial" w:hAnsi="Arial"/>
          <w:b/>
          <w:bCs/>
          <w:sz w:val="20"/>
          <w:szCs w:val="20"/>
        </w:rPr>
        <w:t>xxx</w:t>
      </w:r>
      <w:proofErr w:type="gramEnd"/>
    </w:p>
    <w:p w14:paraId="53F4F7A0" w14:textId="77777777" w:rsidR="00E00E04" w:rsidRDefault="00E00E04" w:rsidP="00E00E04">
      <w:pPr>
        <w:widowControl w:val="0"/>
        <w:autoSpaceDE w:val="0"/>
        <w:autoSpaceDN w:val="0"/>
        <w:adjustRightInd w:val="0"/>
        <w:spacing w:after="0" w:line="240" w:lineRule="auto"/>
        <w:ind w:left="198" w:hanging="198"/>
        <w:jc w:val="both"/>
        <w:rPr>
          <w:rFonts w:ascii="Arial" w:hAnsi="Arial"/>
          <w:bCs/>
          <w:sz w:val="20"/>
          <w:szCs w:val="20"/>
        </w:rPr>
      </w:pPr>
    </w:p>
    <w:p w14:paraId="77CC8838" w14:textId="6C475B41" w:rsidR="00E00E04" w:rsidRDefault="00E00E04" w:rsidP="00E00E04">
      <w:pPr>
        <w:widowControl w:val="0"/>
        <w:autoSpaceDE w:val="0"/>
        <w:autoSpaceDN w:val="0"/>
        <w:adjustRightInd w:val="0"/>
        <w:spacing w:after="0" w:line="240" w:lineRule="auto"/>
        <w:ind w:left="284"/>
        <w:rPr>
          <w:rFonts w:ascii="Arial" w:hAnsi="Arial"/>
          <w:b/>
          <w:bCs/>
          <w:color w:val="00B050"/>
          <w:sz w:val="20"/>
          <w:szCs w:val="20"/>
        </w:rPr>
      </w:pPr>
      <w:r>
        <w:rPr>
          <w:rFonts w:ascii="Arial" w:hAnsi="Arial"/>
          <w:b/>
          <w:bCs/>
          <w:color w:val="00B050"/>
          <w:sz w:val="20"/>
          <w:szCs w:val="20"/>
          <w:u w:val="single"/>
        </w:rPr>
        <w:t>b) Résumé</w:t>
      </w:r>
      <w:r>
        <w:rPr>
          <w:rFonts w:ascii="Arial" w:hAnsi="Arial"/>
          <w:b/>
          <w:bCs/>
          <w:color w:val="00B050"/>
          <w:sz w:val="20"/>
          <w:szCs w:val="20"/>
        </w:rPr>
        <w:t xml:space="preserve"> </w:t>
      </w:r>
      <w:r>
        <w:rPr>
          <w:rFonts w:ascii="Arial" w:hAnsi="Arial"/>
          <w:bCs/>
          <w:i/>
          <w:color w:val="00B050"/>
          <w:sz w:val="20"/>
          <w:szCs w:val="20"/>
        </w:rPr>
        <w:t>(2 à 3 pages)</w:t>
      </w:r>
      <w:r>
        <w:rPr>
          <w:rFonts w:ascii="Arial" w:hAnsi="Arial"/>
          <w:b/>
          <w:bCs/>
          <w:color w:val="00B050"/>
          <w:sz w:val="20"/>
          <w:szCs w:val="20"/>
        </w:rPr>
        <w:t xml:space="preserve"> </w:t>
      </w:r>
    </w:p>
    <w:p w14:paraId="7C92B70A" w14:textId="77777777" w:rsidR="00E00E04" w:rsidRDefault="00E00E04" w:rsidP="00E00E04">
      <w:pPr>
        <w:widowControl w:val="0"/>
        <w:autoSpaceDE w:val="0"/>
        <w:autoSpaceDN w:val="0"/>
        <w:adjustRightInd w:val="0"/>
        <w:spacing w:after="0" w:line="240" w:lineRule="auto"/>
        <w:ind w:left="198" w:hanging="198"/>
        <w:jc w:val="both"/>
        <w:rPr>
          <w:rFonts w:ascii="Arial" w:hAnsi="Arial"/>
          <w:bCs/>
          <w:sz w:val="20"/>
          <w:szCs w:val="20"/>
        </w:rPr>
      </w:pPr>
    </w:p>
    <w:p w14:paraId="2384EDA6" w14:textId="7554BE84" w:rsidR="00E00E04" w:rsidRDefault="00E00E04" w:rsidP="00E00E04">
      <w:pPr>
        <w:widowControl w:val="0"/>
        <w:autoSpaceDE w:val="0"/>
        <w:autoSpaceDN w:val="0"/>
        <w:adjustRightInd w:val="0"/>
        <w:spacing w:after="0" w:line="240" w:lineRule="auto"/>
        <w:ind w:left="198" w:hanging="198"/>
        <w:jc w:val="both"/>
        <w:rPr>
          <w:rFonts w:ascii="Arial" w:hAnsi="Arial"/>
          <w:bCs/>
          <w:sz w:val="20"/>
          <w:szCs w:val="20"/>
        </w:rPr>
      </w:pPr>
      <w:r>
        <w:rPr>
          <w:rFonts w:ascii="Arial" w:hAnsi="Arial"/>
          <w:bCs/>
          <w:sz w:val="20"/>
          <w:szCs w:val="20"/>
        </w:rPr>
        <w:t xml:space="preserve">Éléments </w:t>
      </w:r>
      <w:r w:rsidR="00DD775A">
        <w:rPr>
          <w:rFonts w:ascii="Arial" w:hAnsi="Arial"/>
          <w:bCs/>
          <w:sz w:val="20"/>
          <w:szCs w:val="20"/>
        </w:rPr>
        <w:t xml:space="preserve">indicatifs </w:t>
      </w:r>
      <w:r>
        <w:rPr>
          <w:rFonts w:ascii="Arial" w:hAnsi="Arial"/>
          <w:bCs/>
          <w:sz w:val="20"/>
          <w:szCs w:val="20"/>
        </w:rPr>
        <w:t xml:space="preserve">à préciser dans le résumé : </w:t>
      </w:r>
    </w:p>
    <w:p w14:paraId="32ED8EF1" w14:textId="6A9D3758" w:rsidR="00E00E04" w:rsidRDefault="00E00E04" w:rsidP="00E00E04">
      <w:pPr>
        <w:pStyle w:val="Paragraphedeliste"/>
        <w:widowControl w:val="0"/>
        <w:numPr>
          <w:ilvl w:val="0"/>
          <w:numId w:val="7"/>
        </w:numPr>
        <w:autoSpaceDE w:val="0"/>
        <w:autoSpaceDN w:val="0"/>
        <w:adjustRightInd w:val="0"/>
        <w:spacing w:after="0" w:line="240" w:lineRule="auto"/>
        <w:jc w:val="both"/>
        <w:rPr>
          <w:rFonts w:ascii="Arial" w:hAnsi="Arial"/>
          <w:bCs/>
          <w:sz w:val="20"/>
          <w:szCs w:val="20"/>
        </w:rPr>
      </w:pPr>
      <w:r>
        <w:rPr>
          <w:rFonts w:ascii="Arial" w:hAnsi="Arial"/>
          <w:bCs/>
          <w:sz w:val="20"/>
          <w:szCs w:val="20"/>
        </w:rPr>
        <w:t>Contexte du projet territorial</w:t>
      </w:r>
    </w:p>
    <w:p w14:paraId="6B5302BF" w14:textId="29AE5E39" w:rsidR="00E00E04" w:rsidRDefault="00DD775A" w:rsidP="00E00E04">
      <w:pPr>
        <w:pStyle w:val="Paragraphedeliste"/>
        <w:widowControl w:val="0"/>
        <w:numPr>
          <w:ilvl w:val="0"/>
          <w:numId w:val="7"/>
        </w:numPr>
        <w:autoSpaceDE w:val="0"/>
        <w:autoSpaceDN w:val="0"/>
        <w:adjustRightInd w:val="0"/>
        <w:spacing w:after="0" w:line="240" w:lineRule="auto"/>
        <w:jc w:val="both"/>
        <w:rPr>
          <w:rFonts w:ascii="Arial" w:hAnsi="Arial"/>
          <w:bCs/>
          <w:sz w:val="20"/>
          <w:szCs w:val="20"/>
        </w:rPr>
      </w:pPr>
      <w:r>
        <w:rPr>
          <w:rFonts w:ascii="Arial" w:hAnsi="Arial"/>
          <w:bCs/>
          <w:sz w:val="20"/>
          <w:szCs w:val="20"/>
        </w:rPr>
        <w:t>Objectifs, enjeux du projet</w:t>
      </w:r>
    </w:p>
    <w:p w14:paraId="216183E1" w14:textId="738765FA" w:rsidR="00DD775A" w:rsidRDefault="00DD775A" w:rsidP="00E00E04">
      <w:pPr>
        <w:pStyle w:val="Paragraphedeliste"/>
        <w:widowControl w:val="0"/>
        <w:numPr>
          <w:ilvl w:val="0"/>
          <w:numId w:val="7"/>
        </w:numPr>
        <w:autoSpaceDE w:val="0"/>
        <w:autoSpaceDN w:val="0"/>
        <w:adjustRightInd w:val="0"/>
        <w:spacing w:after="0" w:line="240" w:lineRule="auto"/>
        <w:jc w:val="both"/>
        <w:rPr>
          <w:rFonts w:ascii="Arial" w:hAnsi="Arial"/>
          <w:bCs/>
          <w:sz w:val="20"/>
          <w:szCs w:val="20"/>
        </w:rPr>
      </w:pPr>
      <w:r>
        <w:rPr>
          <w:rFonts w:ascii="Arial" w:hAnsi="Arial"/>
          <w:bCs/>
          <w:sz w:val="20"/>
          <w:szCs w:val="20"/>
        </w:rPr>
        <w:t>Mode de management</w:t>
      </w:r>
    </w:p>
    <w:p w14:paraId="2C6011EC" w14:textId="18120ACD" w:rsidR="00DD775A" w:rsidRDefault="00DD775A" w:rsidP="00E00E04">
      <w:pPr>
        <w:pStyle w:val="Paragraphedeliste"/>
        <w:widowControl w:val="0"/>
        <w:numPr>
          <w:ilvl w:val="0"/>
          <w:numId w:val="7"/>
        </w:numPr>
        <w:autoSpaceDE w:val="0"/>
        <w:autoSpaceDN w:val="0"/>
        <w:adjustRightInd w:val="0"/>
        <w:spacing w:after="0" w:line="240" w:lineRule="auto"/>
        <w:jc w:val="both"/>
        <w:rPr>
          <w:rFonts w:ascii="Arial" w:hAnsi="Arial"/>
          <w:bCs/>
          <w:sz w:val="20"/>
          <w:szCs w:val="20"/>
        </w:rPr>
      </w:pPr>
      <w:r>
        <w:rPr>
          <w:rFonts w:ascii="Arial" w:hAnsi="Arial"/>
          <w:bCs/>
          <w:sz w:val="20"/>
          <w:szCs w:val="20"/>
        </w:rPr>
        <w:t>Barrières et/ou leviers</w:t>
      </w:r>
    </w:p>
    <w:p w14:paraId="07351C43" w14:textId="0C1AE575" w:rsidR="00DD775A" w:rsidRDefault="00DD775A" w:rsidP="00E00E04">
      <w:pPr>
        <w:pStyle w:val="Paragraphedeliste"/>
        <w:widowControl w:val="0"/>
        <w:numPr>
          <w:ilvl w:val="0"/>
          <w:numId w:val="7"/>
        </w:numPr>
        <w:autoSpaceDE w:val="0"/>
        <w:autoSpaceDN w:val="0"/>
        <w:adjustRightInd w:val="0"/>
        <w:spacing w:after="0" w:line="240" w:lineRule="auto"/>
        <w:jc w:val="both"/>
        <w:rPr>
          <w:rFonts w:ascii="Arial" w:hAnsi="Arial"/>
          <w:bCs/>
          <w:sz w:val="20"/>
          <w:szCs w:val="20"/>
        </w:rPr>
      </w:pPr>
      <w:r>
        <w:rPr>
          <w:rFonts w:ascii="Arial" w:hAnsi="Arial"/>
          <w:bCs/>
          <w:sz w:val="20"/>
          <w:szCs w:val="20"/>
        </w:rPr>
        <w:t>Place de la responsabilité sociétale</w:t>
      </w:r>
    </w:p>
    <w:p w14:paraId="5E918898" w14:textId="77777777" w:rsidR="00E00E04" w:rsidRDefault="00E00E04" w:rsidP="00E00E04">
      <w:pPr>
        <w:pStyle w:val="Paragraphedeliste"/>
        <w:widowControl w:val="0"/>
        <w:autoSpaceDE w:val="0"/>
        <w:autoSpaceDN w:val="0"/>
        <w:adjustRightInd w:val="0"/>
        <w:spacing w:after="0" w:line="240" w:lineRule="auto"/>
        <w:jc w:val="both"/>
        <w:rPr>
          <w:rFonts w:ascii="Arial" w:hAnsi="Arial"/>
          <w:b/>
          <w:bCs/>
          <w:sz w:val="20"/>
          <w:szCs w:val="20"/>
        </w:rPr>
      </w:pPr>
    </w:p>
    <w:p w14:paraId="6613174F" w14:textId="4D222690" w:rsidR="00E00E04" w:rsidRPr="00DD775A" w:rsidRDefault="00E00E04" w:rsidP="00DD775A">
      <w:pPr>
        <w:widowControl w:val="0"/>
        <w:autoSpaceDE w:val="0"/>
        <w:autoSpaceDN w:val="0"/>
        <w:adjustRightInd w:val="0"/>
        <w:spacing w:after="0" w:line="240" w:lineRule="auto"/>
        <w:ind w:left="198" w:hanging="198"/>
        <w:jc w:val="both"/>
        <w:rPr>
          <w:rFonts w:ascii="Arial" w:hAnsi="Arial"/>
          <w:b/>
          <w:bCs/>
          <w:sz w:val="20"/>
          <w:szCs w:val="20"/>
        </w:rPr>
      </w:pPr>
      <w:proofErr w:type="gramStart"/>
      <w:r>
        <w:rPr>
          <w:rFonts w:ascii="Arial" w:hAnsi="Arial"/>
          <w:b/>
          <w:bCs/>
          <w:sz w:val="20"/>
          <w:szCs w:val="20"/>
        </w:rPr>
        <w:t>xxx</w:t>
      </w:r>
      <w:proofErr w:type="gramEnd"/>
    </w:p>
    <w:p w14:paraId="039E0440" w14:textId="7DA19080" w:rsidR="00DE1D5C" w:rsidRPr="00DE1D5C" w:rsidRDefault="00DE1D5C" w:rsidP="00DE1D5C">
      <w:pPr>
        <w:widowControl w:val="0"/>
        <w:autoSpaceDE w:val="0"/>
        <w:autoSpaceDN w:val="0"/>
        <w:adjustRightInd w:val="0"/>
        <w:spacing w:after="0" w:line="360" w:lineRule="auto"/>
        <w:ind w:left="198" w:hanging="198"/>
        <w:jc w:val="both"/>
        <w:rPr>
          <w:rFonts w:ascii="Times New Roman" w:hAnsi="Times New Roman"/>
          <w:b/>
          <w:bCs/>
          <w:szCs w:val="20"/>
        </w:rPr>
      </w:pPr>
      <w:r w:rsidRPr="00DE1D5C">
        <w:rPr>
          <w:rFonts w:ascii="Times New Roman" w:hAnsi="Times New Roman"/>
          <w:b/>
          <w:bCs/>
          <w:szCs w:val="20"/>
        </w:rPr>
        <w:lastRenderedPageBreak/>
        <w:t>Références bibliographiques</w:t>
      </w:r>
    </w:p>
    <w:p w14:paraId="6015B908" w14:textId="77777777" w:rsidR="00DE1D5C" w:rsidRPr="00DE1D5C" w:rsidRDefault="00DE1D5C" w:rsidP="00DE1D5C">
      <w:pPr>
        <w:pStyle w:val="Default"/>
        <w:spacing w:line="360" w:lineRule="auto"/>
        <w:jc w:val="both"/>
        <w:rPr>
          <w:sz w:val="22"/>
          <w:szCs w:val="20"/>
        </w:rPr>
      </w:pPr>
    </w:p>
    <w:p w14:paraId="3C684112" w14:textId="77777777" w:rsidR="00DE1D5C" w:rsidRPr="00DE1D5C" w:rsidRDefault="00DE1D5C" w:rsidP="00DE1D5C">
      <w:pPr>
        <w:spacing w:after="0" w:line="360" w:lineRule="auto"/>
        <w:ind w:left="284" w:hanging="284"/>
        <w:jc w:val="both"/>
        <w:rPr>
          <w:rFonts w:ascii="Times New Roman" w:hAnsi="Times New Roman"/>
          <w:szCs w:val="20"/>
        </w:rPr>
      </w:pPr>
      <w:proofErr w:type="spellStart"/>
      <w:r w:rsidRPr="00DE1D5C">
        <w:rPr>
          <w:rFonts w:ascii="Times New Roman" w:hAnsi="Times New Roman"/>
          <w:szCs w:val="20"/>
        </w:rPr>
        <w:t>Asselineau</w:t>
      </w:r>
      <w:proofErr w:type="spellEnd"/>
      <w:r w:rsidRPr="00DE1D5C">
        <w:rPr>
          <w:rFonts w:ascii="Times New Roman" w:hAnsi="Times New Roman"/>
          <w:szCs w:val="20"/>
        </w:rPr>
        <w:t xml:space="preserve"> Alexandre, </w:t>
      </w:r>
      <w:proofErr w:type="spellStart"/>
      <w:r w:rsidRPr="00DE1D5C">
        <w:rPr>
          <w:rFonts w:ascii="Times New Roman" w:hAnsi="Times New Roman"/>
          <w:szCs w:val="20"/>
        </w:rPr>
        <w:t>Cromarias</w:t>
      </w:r>
      <w:proofErr w:type="spellEnd"/>
      <w:r w:rsidRPr="00DE1D5C">
        <w:rPr>
          <w:rFonts w:ascii="Times New Roman" w:hAnsi="Times New Roman"/>
          <w:szCs w:val="20"/>
        </w:rPr>
        <w:t xml:space="preserve"> Anne (2010), « Entreprise et territoire, architectes conjoints d'un développement local </w:t>
      </w:r>
      <w:proofErr w:type="gramStart"/>
      <w:r w:rsidRPr="00DE1D5C">
        <w:rPr>
          <w:rFonts w:ascii="Times New Roman" w:hAnsi="Times New Roman"/>
          <w:szCs w:val="20"/>
        </w:rPr>
        <w:t>durable ?.</w:t>
      </w:r>
      <w:proofErr w:type="gramEnd"/>
      <w:r w:rsidRPr="00DE1D5C">
        <w:rPr>
          <w:rFonts w:ascii="Times New Roman" w:hAnsi="Times New Roman"/>
          <w:szCs w:val="20"/>
        </w:rPr>
        <w:t> », </w:t>
      </w:r>
      <w:r w:rsidRPr="00DE1D5C">
        <w:rPr>
          <w:rFonts w:ascii="Times New Roman" w:hAnsi="Times New Roman"/>
          <w:i/>
          <w:iCs/>
          <w:szCs w:val="20"/>
        </w:rPr>
        <w:t>Management &amp; Avenir</w:t>
      </w:r>
      <w:r w:rsidRPr="00DE1D5C">
        <w:rPr>
          <w:rFonts w:ascii="Times New Roman" w:hAnsi="Times New Roman"/>
          <w:szCs w:val="20"/>
        </w:rPr>
        <w:t xml:space="preserve"> 6/2010 (n° 36) , p. 152-167</w:t>
      </w:r>
    </w:p>
    <w:p w14:paraId="06952F3A" w14:textId="77777777" w:rsidR="00DE1D5C" w:rsidRPr="00DE1D5C" w:rsidRDefault="00DE1D5C" w:rsidP="00DE1D5C">
      <w:pPr>
        <w:spacing w:after="0" w:line="360" w:lineRule="auto"/>
        <w:ind w:left="284" w:hanging="284"/>
        <w:jc w:val="both"/>
        <w:rPr>
          <w:rFonts w:ascii="Times New Roman" w:hAnsi="Times New Roman"/>
          <w:szCs w:val="20"/>
        </w:rPr>
      </w:pPr>
      <w:proofErr w:type="spellStart"/>
      <w:r w:rsidRPr="00DE1D5C">
        <w:rPr>
          <w:rFonts w:ascii="Times New Roman" w:hAnsi="Times New Roman"/>
          <w:szCs w:val="20"/>
        </w:rPr>
        <w:t>Bouba</w:t>
      </w:r>
      <w:proofErr w:type="spellEnd"/>
      <w:r w:rsidRPr="00DE1D5C">
        <w:rPr>
          <w:rFonts w:ascii="Times New Roman" w:hAnsi="Times New Roman"/>
          <w:szCs w:val="20"/>
        </w:rPr>
        <w:t xml:space="preserve">-Olga O., Zimmermann J.-B. (2004), « Modèles et mesures de la proximité » in Pecqueur B. et </w:t>
      </w:r>
      <w:proofErr w:type="spellStart"/>
      <w:r w:rsidRPr="00DE1D5C">
        <w:rPr>
          <w:rFonts w:ascii="Times New Roman" w:hAnsi="Times New Roman"/>
          <w:szCs w:val="20"/>
        </w:rPr>
        <w:t>Zimmernann</w:t>
      </w:r>
      <w:proofErr w:type="spellEnd"/>
      <w:r w:rsidRPr="00DE1D5C">
        <w:rPr>
          <w:rFonts w:ascii="Times New Roman" w:hAnsi="Times New Roman"/>
          <w:szCs w:val="20"/>
        </w:rPr>
        <w:t xml:space="preserve"> J.-B., </w:t>
      </w:r>
      <w:proofErr w:type="spellStart"/>
      <w:r w:rsidRPr="00DE1D5C">
        <w:rPr>
          <w:rFonts w:ascii="Times New Roman" w:hAnsi="Times New Roman"/>
          <w:szCs w:val="20"/>
        </w:rPr>
        <w:t>Economie</w:t>
      </w:r>
      <w:proofErr w:type="spellEnd"/>
      <w:r w:rsidRPr="00DE1D5C">
        <w:rPr>
          <w:rFonts w:ascii="Times New Roman" w:hAnsi="Times New Roman"/>
          <w:szCs w:val="20"/>
        </w:rPr>
        <w:t xml:space="preserve"> de proximités, Hermès, Paris, p.89-111.</w:t>
      </w:r>
    </w:p>
    <w:p w14:paraId="244175D3" w14:textId="77777777" w:rsidR="00DE1D5C" w:rsidRPr="00DE1D5C" w:rsidRDefault="00DE1D5C" w:rsidP="00DE1D5C">
      <w:pPr>
        <w:spacing w:after="0" w:line="360" w:lineRule="auto"/>
        <w:ind w:left="284" w:hanging="284"/>
        <w:jc w:val="both"/>
        <w:rPr>
          <w:rFonts w:ascii="Times New Roman" w:hAnsi="Times New Roman"/>
          <w:szCs w:val="20"/>
        </w:rPr>
      </w:pPr>
      <w:proofErr w:type="spellStart"/>
      <w:r w:rsidRPr="00DE1D5C">
        <w:rPr>
          <w:rFonts w:ascii="Times New Roman" w:hAnsi="Times New Roman"/>
          <w:szCs w:val="20"/>
        </w:rPr>
        <w:t>Calamel</w:t>
      </w:r>
      <w:proofErr w:type="spellEnd"/>
      <w:r w:rsidRPr="00DE1D5C">
        <w:rPr>
          <w:rFonts w:ascii="Times New Roman" w:hAnsi="Times New Roman"/>
          <w:szCs w:val="20"/>
        </w:rPr>
        <w:t>, L., Defélix, C., Picq, T., &amp; Retour, D. (2012). Inter-</w:t>
      </w:r>
      <w:proofErr w:type="spellStart"/>
      <w:r w:rsidRPr="00DE1D5C">
        <w:rPr>
          <w:rFonts w:ascii="Times New Roman" w:hAnsi="Times New Roman"/>
          <w:szCs w:val="20"/>
        </w:rPr>
        <w:t>organisational</w:t>
      </w:r>
      <w:proofErr w:type="spellEnd"/>
      <w:r w:rsidRPr="00DE1D5C">
        <w:rPr>
          <w:rFonts w:ascii="Times New Roman" w:hAnsi="Times New Roman"/>
          <w:szCs w:val="20"/>
        </w:rPr>
        <w:t xml:space="preserve"> </w:t>
      </w:r>
      <w:proofErr w:type="spellStart"/>
      <w:r w:rsidRPr="00DE1D5C">
        <w:rPr>
          <w:rFonts w:ascii="Times New Roman" w:hAnsi="Times New Roman"/>
          <w:szCs w:val="20"/>
        </w:rPr>
        <w:t>projects</w:t>
      </w:r>
      <w:proofErr w:type="spellEnd"/>
      <w:r w:rsidRPr="00DE1D5C">
        <w:rPr>
          <w:rFonts w:ascii="Times New Roman" w:hAnsi="Times New Roman"/>
          <w:szCs w:val="20"/>
        </w:rPr>
        <w:t xml:space="preserve"> in French innovation </w:t>
      </w:r>
      <w:proofErr w:type="gramStart"/>
      <w:r w:rsidRPr="00DE1D5C">
        <w:rPr>
          <w:rFonts w:ascii="Times New Roman" w:hAnsi="Times New Roman"/>
          <w:szCs w:val="20"/>
        </w:rPr>
        <w:t>clusters:</w:t>
      </w:r>
      <w:proofErr w:type="gramEnd"/>
      <w:r w:rsidRPr="00DE1D5C">
        <w:rPr>
          <w:rFonts w:ascii="Times New Roman" w:hAnsi="Times New Roman"/>
          <w:szCs w:val="20"/>
        </w:rPr>
        <w:t xml:space="preserve"> The construction of collaboration. </w:t>
      </w:r>
      <w:r w:rsidRPr="00DE1D5C">
        <w:rPr>
          <w:rFonts w:ascii="Times New Roman" w:hAnsi="Times New Roman"/>
          <w:i/>
          <w:iCs/>
          <w:szCs w:val="20"/>
        </w:rPr>
        <w:t>International Journal of Project Management</w:t>
      </w:r>
      <w:r w:rsidRPr="00DE1D5C">
        <w:rPr>
          <w:rFonts w:ascii="Times New Roman" w:hAnsi="Times New Roman"/>
          <w:szCs w:val="20"/>
        </w:rPr>
        <w:t xml:space="preserve">, </w:t>
      </w:r>
      <w:r w:rsidRPr="00DE1D5C">
        <w:rPr>
          <w:rFonts w:ascii="Times New Roman" w:hAnsi="Times New Roman"/>
          <w:i/>
          <w:iCs/>
          <w:szCs w:val="20"/>
        </w:rPr>
        <w:t>30</w:t>
      </w:r>
      <w:r w:rsidRPr="00DE1D5C">
        <w:rPr>
          <w:rFonts w:ascii="Times New Roman" w:hAnsi="Times New Roman"/>
          <w:szCs w:val="20"/>
        </w:rPr>
        <w:t>(1), 48-59.</w:t>
      </w:r>
    </w:p>
    <w:p w14:paraId="7E51EA81" w14:textId="77777777" w:rsidR="00DE1D5C" w:rsidRPr="00DE1D5C" w:rsidRDefault="00DE1D5C" w:rsidP="00DE1D5C">
      <w:pPr>
        <w:spacing w:after="0" w:line="360" w:lineRule="auto"/>
        <w:ind w:left="284" w:hanging="284"/>
        <w:jc w:val="both"/>
        <w:rPr>
          <w:rFonts w:ascii="Times New Roman" w:hAnsi="Times New Roman"/>
          <w:szCs w:val="20"/>
        </w:rPr>
      </w:pPr>
      <w:proofErr w:type="spellStart"/>
      <w:r w:rsidRPr="00DE1D5C">
        <w:rPr>
          <w:rFonts w:ascii="Times New Roman" w:hAnsi="Times New Roman"/>
          <w:szCs w:val="20"/>
        </w:rPr>
        <w:t>Dreveton</w:t>
      </w:r>
      <w:proofErr w:type="spellEnd"/>
      <w:r w:rsidRPr="00DE1D5C">
        <w:rPr>
          <w:rFonts w:ascii="Times New Roman" w:hAnsi="Times New Roman"/>
          <w:szCs w:val="20"/>
        </w:rPr>
        <w:t>, B. (2015). L’étude de la responsabilité sociale du chercheur-</w:t>
      </w:r>
      <w:proofErr w:type="gramStart"/>
      <w:r w:rsidRPr="00DE1D5C">
        <w:rPr>
          <w:rFonts w:ascii="Times New Roman" w:hAnsi="Times New Roman"/>
          <w:szCs w:val="20"/>
        </w:rPr>
        <w:t>intervenant:</w:t>
      </w:r>
      <w:proofErr w:type="gramEnd"/>
      <w:r w:rsidRPr="00DE1D5C">
        <w:rPr>
          <w:rFonts w:ascii="Times New Roman" w:hAnsi="Times New Roman"/>
          <w:szCs w:val="20"/>
        </w:rPr>
        <w:t xml:space="preserve"> quelles conséquences méthodologiques?. </w:t>
      </w:r>
      <w:r w:rsidRPr="00DE1D5C">
        <w:rPr>
          <w:rFonts w:ascii="Times New Roman" w:hAnsi="Times New Roman"/>
          <w:i/>
          <w:iCs/>
          <w:szCs w:val="20"/>
        </w:rPr>
        <w:t>Management International/International Management/</w:t>
      </w:r>
      <w:proofErr w:type="spellStart"/>
      <w:r w:rsidRPr="00DE1D5C">
        <w:rPr>
          <w:rFonts w:ascii="Times New Roman" w:hAnsi="Times New Roman"/>
          <w:i/>
          <w:iCs/>
          <w:szCs w:val="20"/>
        </w:rPr>
        <w:t>Gestión</w:t>
      </w:r>
      <w:proofErr w:type="spellEnd"/>
      <w:r w:rsidRPr="00DE1D5C">
        <w:rPr>
          <w:rFonts w:ascii="Times New Roman" w:hAnsi="Times New Roman"/>
          <w:i/>
          <w:iCs/>
          <w:szCs w:val="20"/>
        </w:rPr>
        <w:t xml:space="preserve"> Internacional</w:t>
      </w:r>
      <w:r w:rsidRPr="00DE1D5C">
        <w:rPr>
          <w:rFonts w:ascii="Times New Roman" w:hAnsi="Times New Roman"/>
          <w:szCs w:val="20"/>
        </w:rPr>
        <w:t xml:space="preserve">, </w:t>
      </w:r>
      <w:r w:rsidRPr="00DE1D5C">
        <w:rPr>
          <w:rFonts w:ascii="Times New Roman" w:hAnsi="Times New Roman"/>
          <w:i/>
          <w:iCs/>
          <w:szCs w:val="20"/>
        </w:rPr>
        <w:t>19</w:t>
      </w:r>
      <w:r w:rsidRPr="00DE1D5C">
        <w:rPr>
          <w:rFonts w:ascii="Times New Roman" w:hAnsi="Times New Roman"/>
          <w:szCs w:val="20"/>
        </w:rPr>
        <w:t>(2), 83-94.</w:t>
      </w:r>
    </w:p>
    <w:p w14:paraId="279E4250" w14:textId="77777777" w:rsidR="00DE1D5C" w:rsidRPr="00DE1D5C" w:rsidRDefault="00DE1D5C" w:rsidP="00DE1D5C">
      <w:pPr>
        <w:widowControl w:val="0"/>
        <w:autoSpaceDE w:val="0"/>
        <w:autoSpaceDN w:val="0"/>
        <w:adjustRightInd w:val="0"/>
        <w:spacing w:after="0" w:line="360" w:lineRule="auto"/>
        <w:ind w:left="284" w:hanging="284"/>
        <w:jc w:val="both"/>
        <w:rPr>
          <w:rFonts w:ascii="Times New Roman" w:hAnsi="Times New Roman"/>
          <w:szCs w:val="20"/>
        </w:rPr>
      </w:pPr>
      <w:r w:rsidRPr="00DE1D5C">
        <w:rPr>
          <w:rFonts w:ascii="Times New Roman" w:hAnsi="Times New Roman"/>
          <w:szCs w:val="20"/>
        </w:rPr>
        <w:t xml:space="preserve">Guèye, K., &amp; Marcandella, E. (2015). Soutenir la gestion des relations humaines en amont d’un projet </w:t>
      </w:r>
      <w:proofErr w:type="gramStart"/>
      <w:r w:rsidRPr="00DE1D5C">
        <w:rPr>
          <w:rFonts w:ascii="Times New Roman" w:hAnsi="Times New Roman"/>
          <w:szCs w:val="20"/>
        </w:rPr>
        <w:t>collaboratif:</w:t>
      </w:r>
      <w:proofErr w:type="gramEnd"/>
      <w:r w:rsidRPr="00DE1D5C">
        <w:rPr>
          <w:rFonts w:ascii="Times New Roman" w:hAnsi="Times New Roman"/>
          <w:szCs w:val="20"/>
        </w:rPr>
        <w:t xml:space="preserve"> une analyse par le système d’activités humain-apports de la responsabilité sociétale. </w:t>
      </w:r>
      <w:r w:rsidRPr="00DE1D5C">
        <w:rPr>
          <w:rFonts w:ascii="Times New Roman" w:hAnsi="Times New Roman"/>
          <w:i/>
          <w:iCs/>
          <w:szCs w:val="20"/>
        </w:rPr>
        <w:t>Bories-</w:t>
      </w:r>
      <w:proofErr w:type="spellStart"/>
      <w:r w:rsidRPr="00DE1D5C">
        <w:rPr>
          <w:rFonts w:ascii="Times New Roman" w:hAnsi="Times New Roman"/>
          <w:i/>
          <w:iCs/>
          <w:szCs w:val="20"/>
        </w:rPr>
        <w:t>Azeau</w:t>
      </w:r>
      <w:proofErr w:type="spellEnd"/>
      <w:r w:rsidRPr="00DE1D5C">
        <w:rPr>
          <w:rFonts w:ascii="Times New Roman" w:hAnsi="Times New Roman"/>
          <w:i/>
          <w:iCs/>
          <w:szCs w:val="20"/>
        </w:rPr>
        <w:t xml:space="preserve">, </w:t>
      </w:r>
      <w:proofErr w:type="gramStart"/>
      <w:r w:rsidRPr="00DE1D5C">
        <w:rPr>
          <w:rFonts w:ascii="Times New Roman" w:hAnsi="Times New Roman"/>
          <w:i/>
          <w:iCs/>
          <w:szCs w:val="20"/>
        </w:rPr>
        <w:t>I.,;</w:t>
      </w:r>
      <w:proofErr w:type="gramEnd"/>
      <w:r w:rsidRPr="00DE1D5C">
        <w:rPr>
          <w:rFonts w:ascii="Times New Roman" w:hAnsi="Times New Roman"/>
          <w:i/>
          <w:iCs/>
          <w:szCs w:val="20"/>
        </w:rPr>
        <w:t xml:space="preserve"> Defélix, C.; </w:t>
      </w:r>
      <w:proofErr w:type="spellStart"/>
      <w:r w:rsidRPr="00DE1D5C">
        <w:rPr>
          <w:rFonts w:ascii="Times New Roman" w:hAnsi="Times New Roman"/>
          <w:i/>
          <w:iCs/>
          <w:szCs w:val="20"/>
        </w:rPr>
        <w:t>Loubès</w:t>
      </w:r>
      <w:proofErr w:type="spellEnd"/>
      <w:r w:rsidRPr="00DE1D5C">
        <w:rPr>
          <w:rFonts w:ascii="Times New Roman" w:hAnsi="Times New Roman"/>
          <w:i/>
          <w:iCs/>
          <w:szCs w:val="20"/>
        </w:rPr>
        <w:t>, A</w:t>
      </w:r>
      <w:r w:rsidRPr="00DE1D5C">
        <w:rPr>
          <w:rFonts w:ascii="Times New Roman" w:hAnsi="Times New Roman"/>
          <w:szCs w:val="20"/>
        </w:rPr>
        <w:t>.</w:t>
      </w:r>
    </w:p>
    <w:p w14:paraId="7D62BCD1" w14:textId="77777777" w:rsidR="00DE1D5C" w:rsidRPr="00DE1D5C" w:rsidRDefault="00DE1D5C" w:rsidP="00DE1D5C">
      <w:pPr>
        <w:widowControl w:val="0"/>
        <w:autoSpaceDE w:val="0"/>
        <w:autoSpaceDN w:val="0"/>
        <w:adjustRightInd w:val="0"/>
        <w:spacing w:after="0" w:line="360" w:lineRule="auto"/>
        <w:ind w:left="284" w:hanging="284"/>
        <w:jc w:val="both"/>
        <w:rPr>
          <w:rFonts w:ascii="Times New Roman" w:hAnsi="Times New Roman"/>
          <w:szCs w:val="20"/>
        </w:rPr>
      </w:pPr>
      <w:r w:rsidRPr="00DE1D5C">
        <w:rPr>
          <w:rFonts w:ascii="Times New Roman" w:hAnsi="Times New Roman"/>
          <w:szCs w:val="20"/>
        </w:rPr>
        <w:t xml:space="preserve">Guèye, K., &amp; Marcandella, É. (2018). Rôle des tensions dans les projets innovants collaboratifs-Étude longitudinale du projet SIRUS. </w:t>
      </w:r>
      <w:r w:rsidRPr="00DE1D5C">
        <w:rPr>
          <w:rFonts w:ascii="Times New Roman" w:hAnsi="Times New Roman"/>
          <w:i/>
          <w:iCs/>
          <w:szCs w:val="20"/>
        </w:rPr>
        <w:t xml:space="preserve">Revue </w:t>
      </w:r>
      <w:proofErr w:type="spellStart"/>
      <w:r w:rsidRPr="00DE1D5C">
        <w:rPr>
          <w:rFonts w:ascii="Times New Roman" w:hAnsi="Times New Roman"/>
          <w:i/>
          <w:iCs/>
          <w:szCs w:val="20"/>
        </w:rPr>
        <w:t>francaise</w:t>
      </w:r>
      <w:proofErr w:type="spellEnd"/>
      <w:r w:rsidRPr="00DE1D5C">
        <w:rPr>
          <w:rFonts w:ascii="Times New Roman" w:hAnsi="Times New Roman"/>
          <w:i/>
          <w:iCs/>
          <w:szCs w:val="20"/>
        </w:rPr>
        <w:t xml:space="preserve"> de gestion</w:t>
      </w:r>
      <w:r w:rsidRPr="00DE1D5C">
        <w:rPr>
          <w:rFonts w:ascii="Times New Roman" w:hAnsi="Times New Roman"/>
          <w:szCs w:val="20"/>
        </w:rPr>
        <w:t xml:space="preserve">, </w:t>
      </w:r>
      <w:r w:rsidRPr="00DE1D5C">
        <w:rPr>
          <w:rFonts w:ascii="Times New Roman" w:hAnsi="Times New Roman"/>
          <w:i/>
          <w:iCs/>
          <w:szCs w:val="20"/>
        </w:rPr>
        <w:t>44</w:t>
      </w:r>
      <w:r w:rsidRPr="00DE1D5C">
        <w:rPr>
          <w:rFonts w:ascii="Times New Roman" w:hAnsi="Times New Roman"/>
          <w:szCs w:val="20"/>
        </w:rPr>
        <w:t>(274), 147-164.</w:t>
      </w:r>
    </w:p>
    <w:p w14:paraId="4FF2A240" w14:textId="77777777" w:rsidR="00DE1D5C" w:rsidRPr="00DE1D5C" w:rsidRDefault="00DE1D5C" w:rsidP="00DE1D5C">
      <w:pPr>
        <w:widowControl w:val="0"/>
        <w:autoSpaceDE w:val="0"/>
        <w:autoSpaceDN w:val="0"/>
        <w:adjustRightInd w:val="0"/>
        <w:spacing w:after="0" w:line="360" w:lineRule="auto"/>
        <w:ind w:left="284" w:hanging="284"/>
        <w:jc w:val="both"/>
        <w:rPr>
          <w:rFonts w:ascii="Times New Roman" w:hAnsi="Times New Roman"/>
          <w:szCs w:val="20"/>
        </w:rPr>
      </w:pPr>
      <w:r w:rsidRPr="00DE1D5C">
        <w:rPr>
          <w:rFonts w:ascii="Times New Roman" w:hAnsi="Times New Roman"/>
          <w:szCs w:val="20"/>
        </w:rPr>
        <w:t xml:space="preserve">Hernandez, S. (2017). </w:t>
      </w:r>
      <w:proofErr w:type="spellStart"/>
      <w:r w:rsidRPr="00DE1D5C">
        <w:rPr>
          <w:rFonts w:ascii="Times New Roman" w:hAnsi="Times New Roman"/>
          <w:i/>
          <w:iCs/>
          <w:szCs w:val="20"/>
        </w:rPr>
        <w:t>A</w:t>
      </w:r>
      <w:proofErr w:type="spellEnd"/>
      <w:r w:rsidRPr="00DE1D5C">
        <w:rPr>
          <w:rFonts w:ascii="Times New Roman" w:hAnsi="Times New Roman"/>
          <w:i/>
          <w:iCs/>
          <w:szCs w:val="20"/>
        </w:rPr>
        <w:t xml:space="preserve"> la recherche du management </w:t>
      </w:r>
      <w:proofErr w:type="gramStart"/>
      <w:r w:rsidRPr="00DE1D5C">
        <w:rPr>
          <w:rFonts w:ascii="Times New Roman" w:hAnsi="Times New Roman"/>
          <w:i/>
          <w:iCs/>
          <w:szCs w:val="20"/>
        </w:rPr>
        <w:t>territorial:</w:t>
      </w:r>
      <w:proofErr w:type="gramEnd"/>
      <w:r w:rsidRPr="00DE1D5C">
        <w:rPr>
          <w:rFonts w:ascii="Times New Roman" w:hAnsi="Times New Roman"/>
          <w:i/>
          <w:iCs/>
          <w:szCs w:val="20"/>
        </w:rPr>
        <w:t xml:space="preserve"> construire les territoires entre idéologie, paradoxe et management</w:t>
      </w:r>
      <w:r w:rsidRPr="00DE1D5C">
        <w:rPr>
          <w:rFonts w:ascii="Times New Roman" w:hAnsi="Times New Roman"/>
          <w:szCs w:val="20"/>
        </w:rPr>
        <w:t>. Presses universitaires de Provence.</w:t>
      </w:r>
    </w:p>
    <w:p w14:paraId="2A4742B3" w14:textId="77777777" w:rsidR="00DE1D5C" w:rsidRPr="00DE1D5C" w:rsidRDefault="00DE1D5C" w:rsidP="00DE1D5C">
      <w:pPr>
        <w:widowControl w:val="0"/>
        <w:autoSpaceDE w:val="0"/>
        <w:autoSpaceDN w:val="0"/>
        <w:adjustRightInd w:val="0"/>
        <w:spacing w:after="0" w:line="360" w:lineRule="auto"/>
        <w:ind w:left="284" w:hanging="284"/>
        <w:jc w:val="both"/>
        <w:rPr>
          <w:rFonts w:ascii="Times New Roman" w:hAnsi="Times New Roman"/>
          <w:szCs w:val="20"/>
        </w:rPr>
      </w:pPr>
      <w:r w:rsidRPr="00DE1D5C">
        <w:rPr>
          <w:rFonts w:ascii="Times New Roman" w:hAnsi="Times New Roman"/>
          <w:szCs w:val="20"/>
        </w:rPr>
        <w:t xml:space="preserve">Igalens, J. (2016). Impact de la recherche en gestion. </w:t>
      </w:r>
      <w:r w:rsidRPr="00DE1D5C">
        <w:rPr>
          <w:rFonts w:ascii="Times New Roman" w:hAnsi="Times New Roman"/>
          <w:i/>
          <w:iCs/>
          <w:szCs w:val="20"/>
        </w:rPr>
        <w:t xml:space="preserve">Revue </w:t>
      </w:r>
      <w:proofErr w:type="spellStart"/>
      <w:r w:rsidRPr="00DE1D5C">
        <w:rPr>
          <w:rFonts w:ascii="Times New Roman" w:hAnsi="Times New Roman"/>
          <w:i/>
          <w:iCs/>
          <w:szCs w:val="20"/>
        </w:rPr>
        <w:t>francaise</w:t>
      </w:r>
      <w:proofErr w:type="spellEnd"/>
      <w:r w:rsidRPr="00DE1D5C">
        <w:rPr>
          <w:rFonts w:ascii="Times New Roman" w:hAnsi="Times New Roman"/>
          <w:i/>
          <w:iCs/>
          <w:szCs w:val="20"/>
        </w:rPr>
        <w:t xml:space="preserve"> de gestion</w:t>
      </w:r>
      <w:r w:rsidRPr="00DE1D5C">
        <w:rPr>
          <w:rFonts w:ascii="Times New Roman" w:hAnsi="Times New Roman"/>
          <w:szCs w:val="20"/>
        </w:rPr>
        <w:t>, no 8, p. 11-20.</w:t>
      </w:r>
    </w:p>
    <w:p w14:paraId="0AD69184" w14:textId="4ADD2BCC" w:rsidR="00DE1D5C" w:rsidRPr="00DE1D5C" w:rsidRDefault="00DE1D5C" w:rsidP="00DE1D5C">
      <w:pPr>
        <w:widowControl w:val="0"/>
        <w:autoSpaceDE w:val="0"/>
        <w:autoSpaceDN w:val="0"/>
        <w:adjustRightInd w:val="0"/>
        <w:spacing w:after="0" w:line="360" w:lineRule="auto"/>
        <w:ind w:left="284" w:hanging="284"/>
        <w:jc w:val="both"/>
        <w:rPr>
          <w:rFonts w:ascii="Times New Roman" w:hAnsi="Times New Roman"/>
          <w:szCs w:val="20"/>
        </w:rPr>
      </w:pPr>
      <w:r w:rsidRPr="00DE1D5C">
        <w:rPr>
          <w:rFonts w:ascii="Times New Roman" w:hAnsi="Times New Roman"/>
          <w:szCs w:val="20"/>
        </w:rPr>
        <w:t>Lethielleux, L. (2018). Les groupements d’employeurs</w:t>
      </w:r>
      <w:r w:rsidR="008C4355">
        <w:rPr>
          <w:rFonts w:ascii="Times New Roman" w:hAnsi="Times New Roman"/>
          <w:szCs w:val="20"/>
        </w:rPr>
        <w:t xml:space="preserve"> </w:t>
      </w:r>
      <w:r w:rsidRPr="00DE1D5C">
        <w:rPr>
          <w:rFonts w:ascii="Times New Roman" w:hAnsi="Times New Roman"/>
          <w:szCs w:val="20"/>
        </w:rPr>
        <w:t xml:space="preserve">: vers un nouveau développement de la gestion des ressources humaines </w:t>
      </w:r>
      <w:proofErr w:type="gramStart"/>
      <w:r w:rsidRPr="00DE1D5C">
        <w:rPr>
          <w:rFonts w:ascii="Times New Roman" w:hAnsi="Times New Roman"/>
          <w:szCs w:val="20"/>
        </w:rPr>
        <w:t>territoriale?.</w:t>
      </w:r>
      <w:proofErr w:type="gramEnd"/>
      <w:r w:rsidRPr="00DE1D5C">
        <w:rPr>
          <w:rFonts w:ascii="Times New Roman" w:hAnsi="Times New Roman"/>
          <w:szCs w:val="20"/>
        </w:rPr>
        <w:t xml:space="preserve"> In </w:t>
      </w:r>
      <w:r w:rsidRPr="00DE1D5C">
        <w:rPr>
          <w:rFonts w:ascii="Times New Roman" w:hAnsi="Times New Roman"/>
          <w:i/>
          <w:iCs/>
          <w:szCs w:val="20"/>
        </w:rPr>
        <w:t>Annales des Mines-</w:t>
      </w:r>
      <w:proofErr w:type="spellStart"/>
      <w:r w:rsidRPr="00DE1D5C">
        <w:rPr>
          <w:rFonts w:ascii="Times New Roman" w:hAnsi="Times New Roman"/>
          <w:i/>
          <w:iCs/>
          <w:szCs w:val="20"/>
        </w:rPr>
        <w:t>Gerer</w:t>
      </w:r>
      <w:proofErr w:type="spellEnd"/>
      <w:r w:rsidRPr="00DE1D5C">
        <w:rPr>
          <w:rFonts w:ascii="Times New Roman" w:hAnsi="Times New Roman"/>
          <w:i/>
          <w:iCs/>
          <w:szCs w:val="20"/>
        </w:rPr>
        <w:t xml:space="preserve"> et comprendre</w:t>
      </w:r>
      <w:r w:rsidRPr="00DE1D5C">
        <w:rPr>
          <w:rFonts w:ascii="Times New Roman" w:hAnsi="Times New Roman"/>
          <w:szCs w:val="20"/>
        </w:rPr>
        <w:t xml:space="preserve"> (No. 2, pp. 3-10). FFE.</w:t>
      </w:r>
    </w:p>
    <w:p w14:paraId="6499292D" w14:textId="77777777" w:rsidR="00DE1D5C" w:rsidRPr="00DE1D5C" w:rsidRDefault="00DE1D5C" w:rsidP="00DE1D5C">
      <w:pPr>
        <w:widowControl w:val="0"/>
        <w:autoSpaceDE w:val="0"/>
        <w:autoSpaceDN w:val="0"/>
        <w:adjustRightInd w:val="0"/>
        <w:spacing w:after="0" w:line="360" w:lineRule="auto"/>
        <w:ind w:left="284" w:hanging="284"/>
        <w:jc w:val="both"/>
        <w:rPr>
          <w:rFonts w:ascii="Times New Roman" w:hAnsi="Times New Roman"/>
          <w:color w:val="000000"/>
        </w:rPr>
      </w:pPr>
      <w:r w:rsidRPr="00DE1D5C">
        <w:rPr>
          <w:rFonts w:ascii="Times New Roman" w:hAnsi="Times New Roman"/>
          <w:color w:val="000000"/>
        </w:rPr>
        <w:t xml:space="preserve">Marcandella, E., Wannenmacher, D., Guèye, K., Antoine, A. (2018). </w:t>
      </w:r>
      <w:r w:rsidRPr="008C4355">
        <w:rPr>
          <w:rFonts w:ascii="Times New Roman" w:hAnsi="Times New Roman"/>
          <w:i/>
          <w:color w:val="000000"/>
        </w:rPr>
        <w:t>Managements des projets collaboratifs innovants et Territoires</w:t>
      </w:r>
      <w:r w:rsidRPr="00DE1D5C">
        <w:rPr>
          <w:rFonts w:ascii="Times New Roman" w:hAnsi="Times New Roman"/>
          <w:color w:val="000000"/>
        </w:rPr>
        <w:t>, Collection « Organisations en action », PUN-Éditions universitaires de Lorraine, Février 2018.</w:t>
      </w:r>
    </w:p>
    <w:p w14:paraId="62CD9456" w14:textId="21E61FC8" w:rsidR="00DE1D5C" w:rsidRPr="00DE1D5C" w:rsidRDefault="00DE1D5C" w:rsidP="00DE1D5C">
      <w:pPr>
        <w:widowControl w:val="0"/>
        <w:autoSpaceDE w:val="0"/>
        <w:autoSpaceDN w:val="0"/>
        <w:adjustRightInd w:val="0"/>
        <w:spacing w:after="0" w:line="360" w:lineRule="auto"/>
        <w:ind w:left="284" w:hanging="284"/>
        <w:jc w:val="both"/>
        <w:rPr>
          <w:rFonts w:ascii="Times New Roman" w:hAnsi="Times New Roman"/>
          <w:szCs w:val="20"/>
        </w:rPr>
      </w:pPr>
      <w:r w:rsidRPr="00DE1D5C">
        <w:rPr>
          <w:rFonts w:ascii="Times New Roman" w:hAnsi="Times New Roman"/>
          <w:szCs w:val="20"/>
        </w:rPr>
        <w:t>Mazzilli, I. (2016). Dans les rouages de la GPEC territoriale</w:t>
      </w:r>
      <w:r w:rsidR="008C4355">
        <w:rPr>
          <w:rFonts w:ascii="Times New Roman" w:hAnsi="Times New Roman"/>
          <w:szCs w:val="20"/>
        </w:rPr>
        <w:t xml:space="preserve"> </w:t>
      </w:r>
      <w:r w:rsidRPr="00DE1D5C">
        <w:rPr>
          <w:rFonts w:ascii="Times New Roman" w:hAnsi="Times New Roman"/>
          <w:szCs w:val="20"/>
        </w:rPr>
        <w:t xml:space="preserve">: surmonter les tensions pour élaborer une stratégie collaborative. </w:t>
      </w:r>
      <w:r w:rsidRPr="00DE1D5C">
        <w:rPr>
          <w:rFonts w:ascii="Times New Roman" w:hAnsi="Times New Roman"/>
          <w:i/>
          <w:iCs/>
          <w:szCs w:val="20"/>
        </w:rPr>
        <w:t>@ GRH</w:t>
      </w:r>
      <w:r w:rsidRPr="00DE1D5C">
        <w:rPr>
          <w:rFonts w:ascii="Times New Roman" w:hAnsi="Times New Roman"/>
          <w:szCs w:val="20"/>
        </w:rPr>
        <w:t>, (1), 39-63.</w:t>
      </w:r>
    </w:p>
    <w:p w14:paraId="03C0A427" w14:textId="77777777" w:rsidR="00DE1D5C" w:rsidRPr="00DE1D5C" w:rsidRDefault="00DE1D5C" w:rsidP="00DE1D5C">
      <w:pPr>
        <w:autoSpaceDE w:val="0"/>
        <w:autoSpaceDN w:val="0"/>
        <w:adjustRightInd w:val="0"/>
        <w:spacing w:after="0" w:line="360" w:lineRule="auto"/>
        <w:ind w:left="284" w:hanging="284"/>
        <w:jc w:val="both"/>
        <w:rPr>
          <w:rFonts w:ascii="Times New Roman" w:hAnsi="Times New Roman"/>
          <w:color w:val="222222"/>
          <w:szCs w:val="20"/>
        </w:rPr>
      </w:pPr>
      <w:r w:rsidRPr="00DE1D5C">
        <w:rPr>
          <w:rFonts w:ascii="Times New Roman" w:hAnsi="Times New Roman"/>
          <w:color w:val="222222"/>
          <w:szCs w:val="20"/>
        </w:rPr>
        <w:t>Philippe-</w:t>
      </w:r>
      <w:proofErr w:type="spellStart"/>
      <w:r w:rsidRPr="00DE1D5C">
        <w:rPr>
          <w:rFonts w:ascii="Times New Roman" w:hAnsi="Times New Roman"/>
          <w:color w:val="222222"/>
          <w:szCs w:val="20"/>
        </w:rPr>
        <w:t>Dussine</w:t>
      </w:r>
      <w:proofErr w:type="spellEnd"/>
      <w:r w:rsidRPr="00DE1D5C">
        <w:rPr>
          <w:rFonts w:ascii="Times New Roman" w:hAnsi="Times New Roman"/>
          <w:color w:val="222222"/>
          <w:szCs w:val="20"/>
        </w:rPr>
        <w:t xml:space="preserve"> M.P., Carbonnel A. (2014). « Un modèle multi-acteurs de la gestion des connaissances. Le cas de l'urbanisme durable », </w:t>
      </w:r>
      <w:r w:rsidRPr="00DE1D5C">
        <w:rPr>
          <w:rFonts w:ascii="Times New Roman" w:hAnsi="Times New Roman"/>
          <w:i/>
          <w:iCs/>
          <w:color w:val="222222"/>
          <w:szCs w:val="20"/>
        </w:rPr>
        <w:t>Revue internationale de psychosociologie et de</w:t>
      </w:r>
      <w:r w:rsidRPr="00DE1D5C">
        <w:rPr>
          <w:rFonts w:ascii="Times New Roman" w:hAnsi="Times New Roman"/>
          <w:color w:val="222222"/>
          <w:szCs w:val="20"/>
        </w:rPr>
        <w:t xml:space="preserve"> </w:t>
      </w:r>
      <w:r w:rsidRPr="00DE1D5C">
        <w:rPr>
          <w:rFonts w:ascii="Times New Roman" w:hAnsi="Times New Roman"/>
          <w:i/>
          <w:iCs/>
          <w:color w:val="222222"/>
          <w:szCs w:val="20"/>
        </w:rPr>
        <w:t xml:space="preserve">gestion des comportements organisationnels </w:t>
      </w:r>
      <w:r w:rsidRPr="00DE1D5C">
        <w:rPr>
          <w:rFonts w:ascii="Times New Roman" w:hAnsi="Times New Roman"/>
          <w:color w:val="222222"/>
          <w:szCs w:val="20"/>
        </w:rPr>
        <w:t>2014/49 (Vol. XX), p. 159-178.</w:t>
      </w:r>
    </w:p>
    <w:p w14:paraId="106617C8" w14:textId="77777777" w:rsidR="00DE1D5C" w:rsidRPr="00DE1D5C" w:rsidRDefault="00DE1D5C" w:rsidP="00DE1D5C">
      <w:pPr>
        <w:widowControl w:val="0"/>
        <w:autoSpaceDE w:val="0"/>
        <w:autoSpaceDN w:val="0"/>
        <w:adjustRightInd w:val="0"/>
        <w:spacing w:after="0" w:line="360" w:lineRule="auto"/>
        <w:ind w:left="284" w:hanging="284"/>
        <w:jc w:val="both"/>
        <w:rPr>
          <w:rFonts w:ascii="Times New Roman" w:hAnsi="Times New Roman"/>
          <w:szCs w:val="20"/>
        </w:rPr>
      </w:pPr>
      <w:r w:rsidRPr="00DE1D5C">
        <w:rPr>
          <w:rFonts w:ascii="Times New Roman" w:hAnsi="Times New Roman"/>
          <w:szCs w:val="20"/>
        </w:rPr>
        <w:t xml:space="preserve">Royer, I. (2011). La responsabilité des chercheurs en gestion. </w:t>
      </w:r>
      <w:r w:rsidRPr="00DE1D5C">
        <w:rPr>
          <w:rFonts w:ascii="Times New Roman" w:hAnsi="Times New Roman"/>
          <w:i/>
          <w:iCs/>
          <w:szCs w:val="20"/>
        </w:rPr>
        <w:t>Revue française de gestion</w:t>
      </w:r>
      <w:r w:rsidRPr="00DE1D5C">
        <w:rPr>
          <w:rFonts w:ascii="Times New Roman" w:hAnsi="Times New Roman"/>
          <w:szCs w:val="20"/>
        </w:rPr>
        <w:t>, (7), 65-73.</w:t>
      </w:r>
    </w:p>
    <w:p w14:paraId="37AAFC31" w14:textId="5357FFBE" w:rsidR="00DE1D5C" w:rsidRPr="00DE1D5C" w:rsidRDefault="00DE1D5C" w:rsidP="00DE1D5C">
      <w:pPr>
        <w:spacing w:after="0" w:line="360" w:lineRule="auto"/>
        <w:ind w:left="284" w:hanging="284"/>
        <w:jc w:val="both"/>
        <w:rPr>
          <w:rFonts w:ascii="Times New Roman" w:hAnsi="Times New Roman"/>
          <w:szCs w:val="20"/>
          <w:lang w:val="en-US"/>
        </w:rPr>
      </w:pPr>
      <w:r w:rsidRPr="00DE1D5C">
        <w:rPr>
          <w:rFonts w:ascii="Times New Roman" w:hAnsi="Times New Roman"/>
          <w:szCs w:val="20"/>
          <w:lang w:val="en-US"/>
        </w:rPr>
        <w:t>Wannenmacher, D., Antoine, A. (201</w:t>
      </w:r>
      <w:r w:rsidR="008C4355">
        <w:rPr>
          <w:rFonts w:ascii="Times New Roman" w:hAnsi="Times New Roman"/>
          <w:szCs w:val="20"/>
          <w:lang w:val="en-US"/>
        </w:rPr>
        <w:t>6</w:t>
      </w:r>
      <w:r w:rsidRPr="00DE1D5C">
        <w:rPr>
          <w:rFonts w:ascii="Times New Roman" w:hAnsi="Times New Roman"/>
          <w:szCs w:val="20"/>
          <w:lang w:val="en-US"/>
        </w:rPr>
        <w:t xml:space="preserve">). Management of innovative collaborative projects: Moments of tension and the Peer-Mediation Process—a case-study approach. </w:t>
      </w:r>
      <w:r w:rsidRPr="008C4355">
        <w:rPr>
          <w:rFonts w:ascii="Times New Roman" w:hAnsi="Times New Roman"/>
          <w:i/>
          <w:szCs w:val="20"/>
          <w:lang w:val="en-US"/>
        </w:rPr>
        <w:t>Knowledge Management Research &amp; Practice</w:t>
      </w:r>
      <w:r w:rsidR="008C4355">
        <w:rPr>
          <w:rFonts w:ascii="Times New Roman" w:hAnsi="Times New Roman"/>
          <w:szCs w:val="20"/>
          <w:lang w:val="en-US"/>
        </w:rPr>
        <w:t xml:space="preserve">, </w:t>
      </w:r>
      <w:r w:rsidR="008C4355" w:rsidRPr="008C4355">
        <w:rPr>
          <w:rFonts w:ascii="Times New Roman" w:hAnsi="Times New Roman"/>
          <w:szCs w:val="20"/>
          <w:lang w:val="en-US"/>
        </w:rPr>
        <w:t>14(1), 35-45</w:t>
      </w:r>
      <w:r w:rsidR="00F406D5">
        <w:rPr>
          <w:rFonts w:ascii="Times New Roman" w:hAnsi="Times New Roman"/>
          <w:szCs w:val="20"/>
          <w:lang w:val="en-US"/>
        </w:rPr>
        <w:t>.</w:t>
      </w:r>
    </w:p>
    <w:p w14:paraId="3599C7E8" w14:textId="77777777" w:rsidR="00DE1D5C" w:rsidRPr="00DE1D5C" w:rsidRDefault="00DE1D5C" w:rsidP="00DE1D5C">
      <w:pPr>
        <w:spacing w:after="0" w:line="360" w:lineRule="auto"/>
        <w:ind w:left="284" w:hanging="284"/>
        <w:jc w:val="both"/>
        <w:rPr>
          <w:rFonts w:ascii="Times New Roman" w:hAnsi="Times New Roman"/>
          <w:szCs w:val="20"/>
          <w:lang w:val="en-US"/>
        </w:rPr>
      </w:pPr>
      <w:proofErr w:type="spellStart"/>
      <w:r w:rsidRPr="00DE1D5C">
        <w:rPr>
          <w:rFonts w:ascii="Times New Roman" w:hAnsi="Times New Roman"/>
          <w:szCs w:val="20"/>
          <w:lang w:val="en-US"/>
        </w:rPr>
        <w:t>Zardet</w:t>
      </w:r>
      <w:proofErr w:type="spellEnd"/>
      <w:r w:rsidRPr="00DE1D5C">
        <w:rPr>
          <w:rFonts w:ascii="Times New Roman" w:hAnsi="Times New Roman"/>
          <w:szCs w:val="20"/>
          <w:lang w:val="en-US"/>
        </w:rPr>
        <w:t xml:space="preserve"> V., Bonnet M., (2008). </w:t>
      </w:r>
      <w:proofErr w:type="spellStart"/>
      <w:r w:rsidRPr="00F406D5">
        <w:rPr>
          <w:rFonts w:ascii="Times New Roman" w:hAnsi="Times New Roman"/>
          <w:i/>
          <w:szCs w:val="20"/>
          <w:lang w:val="en-US"/>
        </w:rPr>
        <w:t>Partenariat</w:t>
      </w:r>
      <w:proofErr w:type="spellEnd"/>
      <w:r w:rsidRPr="00F406D5">
        <w:rPr>
          <w:rFonts w:ascii="Times New Roman" w:hAnsi="Times New Roman"/>
          <w:i/>
          <w:szCs w:val="20"/>
          <w:lang w:val="en-US"/>
        </w:rPr>
        <w:t xml:space="preserve"> public-</w:t>
      </w:r>
      <w:proofErr w:type="spellStart"/>
      <w:r w:rsidRPr="00F406D5">
        <w:rPr>
          <w:rFonts w:ascii="Times New Roman" w:hAnsi="Times New Roman"/>
          <w:i/>
          <w:szCs w:val="20"/>
          <w:lang w:val="en-US"/>
        </w:rPr>
        <w:t>privé</w:t>
      </w:r>
      <w:proofErr w:type="spellEnd"/>
      <w:r w:rsidRPr="00F406D5">
        <w:rPr>
          <w:rFonts w:ascii="Times New Roman" w:hAnsi="Times New Roman"/>
          <w:i/>
          <w:szCs w:val="20"/>
          <w:lang w:val="en-US"/>
        </w:rPr>
        <w:t xml:space="preserve">. Comment vivre </w:t>
      </w:r>
      <w:proofErr w:type="gramStart"/>
      <w:r w:rsidRPr="00F406D5">
        <w:rPr>
          <w:rFonts w:ascii="Times New Roman" w:hAnsi="Times New Roman"/>
          <w:i/>
          <w:szCs w:val="20"/>
          <w:lang w:val="en-US"/>
        </w:rPr>
        <w:t>ensemble :</w:t>
      </w:r>
      <w:proofErr w:type="gramEnd"/>
      <w:r w:rsidRPr="00F406D5">
        <w:rPr>
          <w:rFonts w:ascii="Times New Roman" w:hAnsi="Times New Roman"/>
          <w:i/>
          <w:szCs w:val="20"/>
          <w:lang w:val="en-US"/>
        </w:rPr>
        <w:t xml:space="preserve"> conditions </w:t>
      </w:r>
      <w:proofErr w:type="spellStart"/>
      <w:r w:rsidRPr="00F406D5">
        <w:rPr>
          <w:rFonts w:ascii="Times New Roman" w:hAnsi="Times New Roman"/>
          <w:i/>
          <w:szCs w:val="20"/>
          <w:lang w:val="en-US"/>
        </w:rPr>
        <w:t>économiques</w:t>
      </w:r>
      <w:proofErr w:type="spellEnd"/>
      <w:r w:rsidRPr="00F406D5">
        <w:rPr>
          <w:rFonts w:ascii="Times New Roman" w:hAnsi="Times New Roman"/>
          <w:i/>
          <w:szCs w:val="20"/>
          <w:lang w:val="en-US"/>
        </w:rPr>
        <w:t xml:space="preserve"> de la </w:t>
      </w:r>
      <w:proofErr w:type="spellStart"/>
      <w:r w:rsidRPr="00F406D5">
        <w:rPr>
          <w:rFonts w:ascii="Times New Roman" w:hAnsi="Times New Roman"/>
          <w:i/>
          <w:szCs w:val="20"/>
          <w:lang w:val="en-US"/>
        </w:rPr>
        <w:t>démocratie</w:t>
      </w:r>
      <w:proofErr w:type="spellEnd"/>
      <w:r w:rsidRPr="00DE1D5C">
        <w:rPr>
          <w:rFonts w:ascii="Times New Roman" w:hAnsi="Times New Roman"/>
          <w:szCs w:val="20"/>
          <w:lang w:val="en-US"/>
        </w:rPr>
        <w:t xml:space="preserve">, </w:t>
      </w:r>
      <w:proofErr w:type="spellStart"/>
      <w:r w:rsidRPr="00DE1D5C">
        <w:rPr>
          <w:rFonts w:ascii="Times New Roman" w:hAnsi="Times New Roman"/>
          <w:szCs w:val="20"/>
          <w:lang w:val="en-US"/>
        </w:rPr>
        <w:t>Iseor</w:t>
      </w:r>
      <w:proofErr w:type="spellEnd"/>
      <w:r w:rsidRPr="00DE1D5C">
        <w:rPr>
          <w:rFonts w:ascii="Times New Roman" w:hAnsi="Times New Roman"/>
          <w:szCs w:val="20"/>
          <w:lang w:val="en-US"/>
        </w:rPr>
        <w:t xml:space="preserve"> </w:t>
      </w:r>
      <w:proofErr w:type="spellStart"/>
      <w:r w:rsidRPr="00DE1D5C">
        <w:rPr>
          <w:rFonts w:ascii="Times New Roman" w:hAnsi="Times New Roman"/>
          <w:szCs w:val="20"/>
          <w:lang w:val="en-US"/>
        </w:rPr>
        <w:t>éditeur</w:t>
      </w:r>
      <w:proofErr w:type="spellEnd"/>
      <w:r w:rsidRPr="00DE1D5C">
        <w:rPr>
          <w:rFonts w:ascii="Times New Roman" w:hAnsi="Times New Roman"/>
          <w:szCs w:val="20"/>
          <w:lang w:val="en-US"/>
        </w:rPr>
        <w:t>, pp.20, 2008</w:t>
      </w:r>
    </w:p>
    <w:p w14:paraId="0872EE02" w14:textId="77777777" w:rsidR="00DE1D5C" w:rsidRPr="00DE1D5C" w:rsidRDefault="00DE1D5C" w:rsidP="00444232">
      <w:pPr>
        <w:widowControl w:val="0"/>
        <w:autoSpaceDE w:val="0"/>
        <w:autoSpaceDN w:val="0"/>
        <w:adjustRightInd w:val="0"/>
        <w:spacing w:after="0" w:line="240" w:lineRule="auto"/>
        <w:jc w:val="both"/>
        <w:rPr>
          <w:rFonts w:ascii="Times New Roman" w:hAnsi="Times New Roman"/>
          <w:bCs/>
          <w:position w:val="-2"/>
          <w:sz w:val="24"/>
          <w:szCs w:val="24"/>
        </w:rPr>
      </w:pPr>
    </w:p>
    <w:sectPr w:rsidR="00DE1D5C" w:rsidRPr="00DE1D5C" w:rsidSect="00421523">
      <w:pgSz w:w="11900" w:h="16840"/>
      <w:pgMar w:top="709" w:right="1134" w:bottom="567" w:left="1134" w:header="567" w:footer="0" w:gutter="0"/>
      <w:cols w:space="720" w:equalWidth="0">
        <w:col w:w="946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A267" w14:textId="77777777" w:rsidR="00535371" w:rsidRDefault="00535371">
      <w:pPr>
        <w:spacing w:after="0" w:line="240" w:lineRule="auto"/>
      </w:pPr>
      <w:r>
        <w:separator/>
      </w:r>
    </w:p>
  </w:endnote>
  <w:endnote w:type="continuationSeparator" w:id="0">
    <w:p w14:paraId="25B71BD7" w14:textId="77777777" w:rsidR="00535371" w:rsidRDefault="0053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0023F" w14:textId="77777777" w:rsidR="00535371" w:rsidRDefault="00535371">
      <w:pPr>
        <w:spacing w:after="0" w:line="240" w:lineRule="auto"/>
      </w:pPr>
      <w:r>
        <w:separator/>
      </w:r>
    </w:p>
  </w:footnote>
  <w:footnote w:type="continuationSeparator" w:id="0">
    <w:p w14:paraId="3BBA8FFA" w14:textId="77777777" w:rsidR="00535371" w:rsidRDefault="00535371">
      <w:pPr>
        <w:spacing w:after="0" w:line="240" w:lineRule="auto"/>
      </w:pPr>
      <w:r>
        <w:continuationSeparator/>
      </w:r>
    </w:p>
  </w:footnote>
  <w:footnote w:id="1">
    <w:p w14:paraId="7EB1A053" w14:textId="27C731D0" w:rsidR="004579EE" w:rsidRPr="004579EE" w:rsidRDefault="004579EE">
      <w:pPr>
        <w:pStyle w:val="Notedebasdepage"/>
        <w:rPr>
          <w:rFonts w:ascii="Times New Roman" w:hAnsi="Times New Roman"/>
          <w:lang w:val="fr-FR"/>
        </w:rPr>
      </w:pPr>
      <w:r w:rsidRPr="004579EE">
        <w:rPr>
          <w:rStyle w:val="Appelnotedebasdep"/>
          <w:rFonts w:ascii="Times New Roman" w:hAnsi="Times New Roman"/>
        </w:rPr>
        <w:footnoteRef/>
      </w:r>
      <w:r w:rsidRPr="004579EE">
        <w:rPr>
          <w:rFonts w:ascii="Times New Roman" w:hAnsi="Times New Roman"/>
        </w:rPr>
        <w:t xml:space="preserve"> </w:t>
      </w:r>
      <w:hyperlink r:id="rId1" w:history="1">
        <w:r w:rsidRPr="004579EE">
          <w:rPr>
            <w:rStyle w:val="Lienhypertexte"/>
            <w:rFonts w:ascii="Times New Roman" w:hAnsi="Times New Roman"/>
          </w:rPr>
          <w:t>https://videos.univ-lorraine.fr/index.php?act=view&amp;id_col=288</w:t>
        </w:r>
      </w:hyperlink>
      <w:r w:rsidRPr="004579EE">
        <w:rPr>
          <w:rFonts w:ascii="Times New Roman" w:hAnsi="Times New Roman"/>
          <w:lang w:val="fr-FR"/>
        </w:rPr>
        <w:t xml:space="preserve"> </w:t>
      </w:r>
    </w:p>
  </w:footnote>
  <w:footnote w:id="2">
    <w:p w14:paraId="7C9AD40B" w14:textId="527791A3" w:rsidR="004579EE" w:rsidRPr="004579EE" w:rsidRDefault="004579EE">
      <w:pPr>
        <w:pStyle w:val="Notedebasdepage"/>
        <w:rPr>
          <w:rFonts w:ascii="Times New Roman" w:hAnsi="Times New Roman"/>
          <w:lang w:val="fr-FR"/>
        </w:rPr>
      </w:pPr>
      <w:r w:rsidRPr="004579EE">
        <w:rPr>
          <w:rStyle w:val="Appelnotedebasdep"/>
          <w:rFonts w:ascii="Times New Roman" w:hAnsi="Times New Roman"/>
        </w:rPr>
        <w:footnoteRef/>
      </w:r>
      <w:r w:rsidRPr="004579EE">
        <w:rPr>
          <w:rFonts w:ascii="Times New Roman" w:hAnsi="Times New Roman"/>
        </w:rPr>
        <w:t xml:space="preserve"> </w:t>
      </w:r>
      <w:hyperlink r:id="rId2" w:history="1">
        <w:r w:rsidRPr="004579EE">
          <w:rPr>
            <w:rStyle w:val="Lienhypertexte"/>
            <w:rFonts w:ascii="Times New Roman" w:hAnsi="Times New Roman"/>
          </w:rPr>
          <w:t>http://www.lcdpu.fr/livre/?GCOI=27000100780690</w:t>
        </w:r>
      </w:hyperlink>
      <w:r w:rsidRPr="004579EE">
        <w:rPr>
          <w:rFonts w:ascii="Times New Roman" w:hAnsi="Times New Roman"/>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680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9C6C13"/>
    <w:multiLevelType w:val="hybridMultilevel"/>
    <w:tmpl w:val="45E86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9238CB"/>
    <w:multiLevelType w:val="hybridMultilevel"/>
    <w:tmpl w:val="F9D40390"/>
    <w:lvl w:ilvl="0" w:tplc="FB6E3EA0">
      <w:numFmt w:val="bullet"/>
      <w:lvlText w:val="–"/>
      <w:lvlJc w:val="left"/>
      <w:pPr>
        <w:ind w:left="360" w:hanging="360"/>
      </w:pPr>
      <w:rPr>
        <w:rFonts w:ascii="Calibri" w:hAnsi="Calibri" w:hint="default"/>
        <w:kern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42A3F64"/>
    <w:multiLevelType w:val="hybridMultilevel"/>
    <w:tmpl w:val="5406FD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CD17BE2"/>
    <w:multiLevelType w:val="hybridMultilevel"/>
    <w:tmpl w:val="162CE934"/>
    <w:lvl w:ilvl="0" w:tplc="F9D639BA">
      <w:numFmt w:val="bullet"/>
      <w:lvlText w:val="-"/>
      <w:lvlJc w:val="left"/>
      <w:pPr>
        <w:ind w:left="478" w:hanging="360"/>
      </w:pPr>
      <w:rPr>
        <w:rFonts w:ascii="Times New Roman" w:eastAsia="Times New Roman" w:hAnsi="Times New Roman" w:cs="Times New Roman" w:hint="default"/>
        <w:b/>
      </w:rPr>
    </w:lvl>
    <w:lvl w:ilvl="1" w:tplc="040C0003" w:tentative="1">
      <w:start w:val="1"/>
      <w:numFmt w:val="bullet"/>
      <w:lvlText w:val="o"/>
      <w:lvlJc w:val="left"/>
      <w:pPr>
        <w:ind w:left="1198" w:hanging="360"/>
      </w:pPr>
      <w:rPr>
        <w:rFonts w:ascii="Courier New" w:hAnsi="Courier New" w:cs="Courier New" w:hint="default"/>
      </w:rPr>
    </w:lvl>
    <w:lvl w:ilvl="2" w:tplc="040C0005" w:tentative="1">
      <w:start w:val="1"/>
      <w:numFmt w:val="bullet"/>
      <w:lvlText w:val=""/>
      <w:lvlJc w:val="left"/>
      <w:pPr>
        <w:ind w:left="1918" w:hanging="360"/>
      </w:pPr>
      <w:rPr>
        <w:rFonts w:ascii="Wingdings" w:hAnsi="Wingdings" w:hint="default"/>
      </w:rPr>
    </w:lvl>
    <w:lvl w:ilvl="3" w:tplc="040C0001" w:tentative="1">
      <w:start w:val="1"/>
      <w:numFmt w:val="bullet"/>
      <w:lvlText w:val=""/>
      <w:lvlJc w:val="left"/>
      <w:pPr>
        <w:ind w:left="2638" w:hanging="360"/>
      </w:pPr>
      <w:rPr>
        <w:rFonts w:ascii="Symbol" w:hAnsi="Symbol" w:hint="default"/>
      </w:rPr>
    </w:lvl>
    <w:lvl w:ilvl="4" w:tplc="040C0003" w:tentative="1">
      <w:start w:val="1"/>
      <w:numFmt w:val="bullet"/>
      <w:lvlText w:val="o"/>
      <w:lvlJc w:val="left"/>
      <w:pPr>
        <w:ind w:left="3358" w:hanging="360"/>
      </w:pPr>
      <w:rPr>
        <w:rFonts w:ascii="Courier New" w:hAnsi="Courier New" w:cs="Courier New" w:hint="default"/>
      </w:rPr>
    </w:lvl>
    <w:lvl w:ilvl="5" w:tplc="040C0005" w:tentative="1">
      <w:start w:val="1"/>
      <w:numFmt w:val="bullet"/>
      <w:lvlText w:val=""/>
      <w:lvlJc w:val="left"/>
      <w:pPr>
        <w:ind w:left="4078" w:hanging="360"/>
      </w:pPr>
      <w:rPr>
        <w:rFonts w:ascii="Wingdings" w:hAnsi="Wingdings" w:hint="default"/>
      </w:rPr>
    </w:lvl>
    <w:lvl w:ilvl="6" w:tplc="040C0001" w:tentative="1">
      <w:start w:val="1"/>
      <w:numFmt w:val="bullet"/>
      <w:lvlText w:val=""/>
      <w:lvlJc w:val="left"/>
      <w:pPr>
        <w:ind w:left="4798" w:hanging="360"/>
      </w:pPr>
      <w:rPr>
        <w:rFonts w:ascii="Symbol" w:hAnsi="Symbol" w:hint="default"/>
      </w:rPr>
    </w:lvl>
    <w:lvl w:ilvl="7" w:tplc="040C0003" w:tentative="1">
      <w:start w:val="1"/>
      <w:numFmt w:val="bullet"/>
      <w:lvlText w:val="o"/>
      <w:lvlJc w:val="left"/>
      <w:pPr>
        <w:ind w:left="5518" w:hanging="360"/>
      </w:pPr>
      <w:rPr>
        <w:rFonts w:ascii="Courier New" w:hAnsi="Courier New" w:cs="Courier New" w:hint="default"/>
      </w:rPr>
    </w:lvl>
    <w:lvl w:ilvl="8" w:tplc="040C0005" w:tentative="1">
      <w:start w:val="1"/>
      <w:numFmt w:val="bullet"/>
      <w:lvlText w:val=""/>
      <w:lvlJc w:val="left"/>
      <w:pPr>
        <w:ind w:left="6238" w:hanging="360"/>
      </w:pPr>
      <w:rPr>
        <w:rFonts w:ascii="Wingdings" w:hAnsi="Wingdings" w:hint="default"/>
      </w:rPr>
    </w:lvl>
  </w:abstractNum>
  <w:abstractNum w:abstractNumId="5" w15:restartNumberingAfterBreak="0">
    <w:nsid w:val="617B0492"/>
    <w:multiLevelType w:val="hybridMultilevel"/>
    <w:tmpl w:val="2638B790"/>
    <w:lvl w:ilvl="0" w:tplc="FB6E3EA0">
      <w:numFmt w:val="bullet"/>
      <w:lvlText w:val="–"/>
      <w:lvlJc w:val="left"/>
      <w:pPr>
        <w:ind w:left="360" w:hanging="360"/>
      </w:pPr>
      <w:rPr>
        <w:rFonts w:ascii="Calibri" w:hAnsi="Calibri" w:hint="default"/>
        <w:kern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73"/>
    <w:rsid w:val="0001180C"/>
    <w:rsid w:val="0002233C"/>
    <w:rsid w:val="000447E0"/>
    <w:rsid w:val="00050BBE"/>
    <w:rsid w:val="00057E02"/>
    <w:rsid w:val="00073D00"/>
    <w:rsid w:val="0007618B"/>
    <w:rsid w:val="00082C34"/>
    <w:rsid w:val="000B062A"/>
    <w:rsid w:val="000B5758"/>
    <w:rsid w:val="000F29A8"/>
    <w:rsid w:val="0011197B"/>
    <w:rsid w:val="001531E2"/>
    <w:rsid w:val="0016539B"/>
    <w:rsid w:val="00172ECF"/>
    <w:rsid w:val="00197D8D"/>
    <w:rsid w:val="001A2ED9"/>
    <w:rsid w:val="001B6A74"/>
    <w:rsid w:val="001E07D1"/>
    <w:rsid w:val="001F5AC0"/>
    <w:rsid w:val="0021137C"/>
    <w:rsid w:val="002115B7"/>
    <w:rsid w:val="002118F6"/>
    <w:rsid w:val="002443FA"/>
    <w:rsid w:val="002554CE"/>
    <w:rsid w:val="00282C97"/>
    <w:rsid w:val="002B56CA"/>
    <w:rsid w:val="002B60E0"/>
    <w:rsid w:val="002B64B0"/>
    <w:rsid w:val="002F63A0"/>
    <w:rsid w:val="002F69CB"/>
    <w:rsid w:val="003159C5"/>
    <w:rsid w:val="00322D82"/>
    <w:rsid w:val="00324D43"/>
    <w:rsid w:val="00327906"/>
    <w:rsid w:val="00350CE1"/>
    <w:rsid w:val="00351D00"/>
    <w:rsid w:val="00354EBB"/>
    <w:rsid w:val="00365DB0"/>
    <w:rsid w:val="00370265"/>
    <w:rsid w:val="00376D11"/>
    <w:rsid w:val="0039016A"/>
    <w:rsid w:val="003A02EF"/>
    <w:rsid w:val="003A2DBB"/>
    <w:rsid w:val="003A6D1B"/>
    <w:rsid w:val="003C3E90"/>
    <w:rsid w:val="003C49D8"/>
    <w:rsid w:val="00403DC1"/>
    <w:rsid w:val="00411AEF"/>
    <w:rsid w:val="00414ED2"/>
    <w:rsid w:val="00415230"/>
    <w:rsid w:val="00421523"/>
    <w:rsid w:val="00437276"/>
    <w:rsid w:val="00440D34"/>
    <w:rsid w:val="00444232"/>
    <w:rsid w:val="00456224"/>
    <w:rsid w:val="004579EE"/>
    <w:rsid w:val="00464B6C"/>
    <w:rsid w:val="004977C9"/>
    <w:rsid w:val="004B3486"/>
    <w:rsid w:val="004B7C22"/>
    <w:rsid w:val="004D5FFD"/>
    <w:rsid w:val="004E1B2B"/>
    <w:rsid w:val="004E620F"/>
    <w:rsid w:val="005069E3"/>
    <w:rsid w:val="00535371"/>
    <w:rsid w:val="00540F8B"/>
    <w:rsid w:val="00544EB6"/>
    <w:rsid w:val="00551456"/>
    <w:rsid w:val="0056163C"/>
    <w:rsid w:val="00572199"/>
    <w:rsid w:val="005721D0"/>
    <w:rsid w:val="00572A89"/>
    <w:rsid w:val="005A39C1"/>
    <w:rsid w:val="005C0404"/>
    <w:rsid w:val="005D6A1E"/>
    <w:rsid w:val="005F2EAB"/>
    <w:rsid w:val="00627F83"/>
    <w:rsid w:val="00656C34"/>
    <w:rsid w:val="00657DDA"/>
    <w:rsid w:val="00675D97"/>
    <w:rsid w:val="006A6075"/>
    <w:rsid w:val="006A608F"/>
    <w:rsid w:val="006F2436"/>
    <w:rsid w:val="006F7F41"/>
    <w:rsid w:val="00712C79"/>
    <w:rsid w:val="00731C1B"/>
    <w:rsid w:val="0074292A"/>
    <w:rsid w:val="00763374"/>
    <w:rsid w:val="00790173"/>
    <w:rsid w:val="007D41F0"/>
    <w:rsid w:val="007F28A9"/>
    <w:rsid w:val="008106ED"/>
    <w:rsid w:val="008664D2"/>
    <w:rsid w:val="00867381"/>
    <w:rsid w:val="00874435"/>
    <w:rsid w:val="00881FB9"/>
    <w:rsid w:val="00886237"/>
    <w:rsid w:val="008A212A"/>
    <w:rsid w:val="008C0A02"/>
    <w:rsid w:val="008C4355"/>
    <w:rsid w:val="008F1529"/>
    <w:rsid w:val="009140FB"/>
    <w:rsid w:val="0092213D"/>
    <w:rsid w:val="009360D2"/>
    <w:rsid w:val="00941501"/>
    <w:rsid w:val="009459F7"/>
    <w:rsid w:val="00966EAC"/>
    <w:rsid w:val="00973375"/>
    <w:rsid w:val="0097686F"/>
    <w:rsid w:val="009A5AFC"/>
    <w:rsid w:val="009B1E92"/>
    <w:rsid w:val="009C4DEB"/>
    <w:rsid w:val="009F3736"/>
    <w:rsid w:val="009F3A78"/>
    <w:rsid w:val="00A02FE5"/>
    <w:rsid w:val="00A24DAA"/>
    <w:rsid w:val="00A306DC"/>
    <w:rsid w:val="00A32EC5"/>
    <w:rsid w:val="00A762AE"/>
    <w:rsid w:val="00A85A7D"/>
    <w:rsid w:val="00A93FF2"/>
    <w:rsid w:val="00AF1A67"/>
    <w:rsid w:val="00B01566"/>
    <w:rsid w:val="00B03AD3"/>
    <w:rsid w:val="00B1633E"/>
    <w:rsid w:val="00B1799B"/>
    <w:rsid w:val="00B529DE"/>
    <w:rsid w:val="00B61B56"/>
    <w:rsid w:val="00B7715E"/>
    <w:rsid w:val="00B84FDD"/>
    <w:rsid w:val="00B93AD9"/>
    <w:rsid w:val="00BA434D"/>
    <w:rsid w:val="00BC70E9"/>
    <w:rsid w:val="00BE11B6"/>
    <w:rsid w:val="00BF7763"/>
    <w:rsid w:val="00C21B7D"/>
    <w:rsid w:val="00C275D9"/>
    <w:rsid w:val="00C71863"/>
    <w:rsid w:val="00C870BC"/>
    <w:rsid w:val="00C87B4A"/>
    <w:rsid w:val="00C955E5"/>
    <w:rsid w:val="00C97142"/>
    <w:rsid w:val="00CA2C81"/>
    <w:rsid w:val="00CD1DCF"/>
    <w:rsid w:val="00D01133"/>
    <w:rsid w:val="00D1449B"/>
    <w:rsid w:val="00D22BAD"/>
    <w:rsid w:val="00D37AC4"/>
    <w:rsid w:val="00D54EC4"/>
    <w:rsid w:val="00DD775A"/>
    <w:rsid w:val="00DE1D5C"/>
    <w:rsid w:val="00DE74BC"/>
    <w:rsid w:val="00DF008C"/>
    <w:rsid w:val="00DF3D59"/>
    <w:rsid w:val="00DF3FDC"/>
    <w:rsid w:val="00E00E04"/>
    <w:rsid w:val="00E05BFF"/>
    <w:rsid w:val="00E52312"/>
    <w:rsid w:val="00EB1DC5"/>
    <w:rsid w:val="00EB1E51"/>
    <w:rsid w:val="00EC620F"/>
    <w:rsid w:val="00EF26DA"/>
    <w:rsid w:val="00EF57C5"/>
    <w:rsid w:val="00F26E5D"/>
    <w:rsid w:val="00F27775"/>
    <w:rsid w:val="00F34FF3"/>
    <w:rsid w:val="00F406D5"/>
    <w:rsid w:val="00F76D3D"/>
    <w:rsid w:val="00FA1C40"/>
    <w:rsid w:val="00FB32A9"/>
    <w:rsid w:val="00FC63F9"/>
    <w:rsid w:val="00FD16C4"/>
    <w:rsid w:val="00FD6C2D"/>
    <w:rsid w:val="00FD7A14"/>
    <w:rsid w:val="00FE0C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0C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790173"/>
    <w:pPr>
      <w:spacing w:after="0" w:line="240" w:lineRule="auto"/>
    </w:pPr>
    <w:rPr>
      <w:rFonts w:eastAsia="Calibri"/>
      <w:sz w:val="20"/>
      <w:szCs w:val="20"/>
      <w:lang w:val="x-none" w:eastAsia="en-US"/>
    </w:rPr>
  </w:style>
  <w:style w:type="character" w:customStyle="1" w:styleId="NotedebasdepageCar">
    <w:name w:val="Note de bas de page Car"/>
    <w:link w:val="Notedebasdepage"/>
    <w:semiHidden/>
    <w:rsid w:val="00790173"/>
    <w:rPr>
      <w:rFonts w:ascii="Calibri" w:eastAsia="Calibri" w:hAnsi="Calibri" w:cs="Times New Roman"/>
      <w:sz w:val="20"/>
      <w:szCs w:val="20"/>
      <w:lang w:eastAsia="en-US"/>
    </w:rPr>
  </w:style>
  <w:style w:type="paragraph" w:styleId="En-tte">
    <w:name w:val="header"/>
    <w:basedOn w:val="Normal"/>
    <w:link w:val="En-tteCar"/>
    <w:uiPriority w:val="99"/>
    <w:unhideWhenUsed/>
    <w:rsid w:val="00790173"/>
    <w:pPr>
      <w:tabs>
        <w:tab w:val="center" w:pos="4536"/>
        <w:tab w:val="right" w:pos="9072"/>
      </w:tabs>
    </w:pPr>
  </w:style>
  <w:style w:type="character" w:customStyle="1" w:styleId="En-tteCar">
    <w:name w:val="En-tête Car"/>
    <w:basedOn w:val="Policepardfaut"/>
    <w:link w:val="En-tte"/>
    <w:uiPriority w:val="99"/>
    <w:rsid w:val="00790173"/>
  </w:style>
  <w:style w:type="paragraph" w:styleId="Pieddepage">
    <w:name w:val="footer"/>
    <w:basedOn w:val="Normal"/>
    <w:link w:val="PieddepageCar"/>
    <w:uiPriority w:val="99"/>
    <w:unhideWhenUsed/>
    <w:rsid w:val="00790173"/>
    <w:pPr>
      <w:tabs>
        <w:tab w:val="center" w:pos="4536"/>
        <w:tab w:val="right" w:pos="9072"/>
      </w:tabs>
    </w:pPr>
  </w:style>
  <w:style w:type="character" w:customStyle="1" w:styleId="PieddepageCar">
    <w:name w:val="Pied de page Car"/>
    <w:basedOn w:val="Policepardfaut"/>
    <w:link w:val="Pieddepage"/>
    <w:uiPriority w:val="99"/>
    <w:rsid w:val="00790173"/>
  </w:style>
  <w:style w:type="character" w:styleId="Appelnotedebasdep">
    <w:name w:val="footnote reference"/>
    <w:uiPriority w:val="99"/>
    <w:semiHidden/>
    <w:unhideWhenUsed/>
    <w:rsid w:val="00790173"/>
    <w:rPr>
      <w:vertAlign w:val="superscript"/>
    </w:rPr>
  </w:style>
  <w:style w:type="paragraph" w:styleId="Textedebulles">
    <w:name w:val="Balloon Text"/>
    <w:basedOn w:val="Normal"/>
    <w:link w:val="TextedebullesCar"/>
    <w:uiPriority w:val="99"/>
    <w:semiHidden/>
    <w:unhideWhenUsed/>
    <w:rsid w:val="009459F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459F7"/>
    <w:rPr>
      <w:rFonts w:ascii="Tahoma" w:hAnsi="Tahoma" w:cs="Tahoma"/>
      <w:sz w:val="16"/>
      <w:szCs w:val="16"/>
    </w:rPr>
  </w:style>
  <w:style w:type="paragraph" w:styleId="Paragraphedeliste">
    <w:name w:val="List Paragraph"/>
    <w:basedOn w:val="Normal"/>
    <w:uiPriority w:val="72"/>
    <w:qFormat/>
    <w:rsid w:val="00C71863"/>
    <w:pPr>
      <w:ind w:left="720"/>
      <w:contextualSpacing/>
    </w:pPr>
  </w:style>
  <w:style w:type="table" w:styleId="Grilledutableau">
    <w:name w:val="Table Grid"/>
    <w:basedOn w:val="TableauNormal"/>
    <w:uiPriority w:val="59"/>
    <w:rsid w:val="00C9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14ED2"/>
    <w:rPr>
      <w:color w:val="0563C1" w:themeColor="hyperlink"/>
      <w:u w:val="single"/>
    </w:rPr>
  </w:style>
  <w:style w:type="character" w:styleId="Lienhypertextesuivivisit">
    <w:name w:val="FollowedHyperlink"/>
    <w:basedOn w:val="Policepardfaut"/>
    <w:uiPriority w:val="99"/>
    <w:semiHidden/>
    <w:unhideWhenUsed/>
    <w:rsid w:val="00414ED2"/>
    <w:rPr>
      <w:color w:val="954F72" w:themeColor="followedHyperlink"/>
      <w:u w:val="single"/>
    </w:rPr>
  </w:style>
  <w:style w:type="paragraph" w:customStyle="1" w:styleId="Default">
    <w:name w:val="Default"/>
    <w:rsid w:val="00DE1D5C"/>
    <w:pPr>
      <w:autoSpaceDE w:val="0"/>
      <w:autoSpaceDN w:val="0"/>
      <w:adjustRightInd w:val="0"/>
    </w:pPr>
    <w:rPr>
      <w:rFonts w:ascii="Times New Roman" w:hAnsi="Times New Roman"/>
      <w:color w:val="000000"/>
      <w:sz w:val="24"/>
      <w:szCs w:val="24"/>
    </w:rPr>
  </w:style>
  <w:style w:type="character" w:styleId="Mentionnonrsolue">
    <w:name w:val="Unresolved Mention"/>
    <w:basedOn w:val="Policepardfaut"/>
    <w:uiPriority w:val="99"/>
    <w:semiHidden/>
    <w:unhideWhenUsed/>
    <w:rsid w:val="00810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39110">
      <w:bodyDiv w:val="1"/>
      <w:marLeft w:val="0"/>
      <w:marRight w:val="0"/>
      <w:marTop w:val="0"/>
      <w:marBottom w:val="0"/>
      <w:divBdr>
        <w:top w:val="none" w:sz="0" w:space="0" w:color="auto"/>
        <w:left w:val="none" w:sz="0" w:space="0" w:color="auto"/>
        <w:bottom w:val="none" w:sz="0" w:space="0" w:color="auto"/>
        <w:right w:val="none" w:sz="0" w:space="0" w:color="auto"/>
      </w:divBdr>
    </w:div>
    <w:div w:id="607809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ise.marcandella@univ-lorraine.fr" TargetMode="External"/><Relationship Id="rId4" Type="http://schemas.openxmlformats.org/officeDocument/2006/relationships/settings" Target="settings.xml"/><Relationship Id="rId9" Type="http://schemas.openxmlformats.org/officeDocument/2006/relationships/hyperlink" Target="mailto:elise.marcandella@univ-lorraine.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cdpu.fr/livre/?GCOI=27000100780690" TargetMode="External"/><Relationship Id="rId1" Type="http://schemas.openxmlformats.org/officeDocument/2006/relationships/hyperlink" Target="https://videos.univ-lorraine.fr/index.php?act=view&amp;id_col=28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2368-51D7-43AF-A9D0-3961ED31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8163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2019-04-28T12:56:00Z</dcterms:created>
  <dcterms:modified xsi:type="dcterms:W3CDTF">2019-04-30T07:19:00Z</dcterms:modified>
</cp:coreProperties>
</file>